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CF39AA" w14:textId="77777777" w:rsidR="008A223E" w:rsidRDefault="00DD2694">
      <w:pPr>
        <w:spacing w:line="600" w:lineRule="exact"/>
        <w:jc w:val="center"/>
        <w:outlineLvl w:val="0"/>
        <w:rPr>
          <w:rFonts w:eastAsia="方正小标宋简体"/>
          <w:sz w:val="44"/>
          <w:szCs w:val="44"/>
        </w:rPr>
      </w:pPr>
      <w:r>
        <w:rPr>
          <w:rFonts w:eastAsia="方正小标宋简体"/>
          <w:sz w:val="44"/>
          <w:szCs w:val="44"/>
        </w:rPr>
        <w:t>广西特色旅游</w:t>
      </w:r>
      <w:proofErr w:type="gramStart"/>
      <w:r>
        <w:rPr>
          <w:rFonts w:eastAsia="方正小标宋简体"/>
          <w:sz w:val="44"/>
          <w:szCs w:val="44"/>
        </w:rPr>
        <w:t>名县复核</w:t>
      </w:r>
      <w:proofErr w:type="gramEnd"/>
      <w:r>
        <w:rPr>
          <w:rFonts w:eastAsia="方正小标宋简体"/>
          <w:sz w:val="44"/>
          <w:szCs w:val="44"/>
        </w:rPr>
        <w:t>工作管理办法</w:t>
      </w:r>
    </w:p>
    <w:p w14:paraId="57E41E2D" w14:textId="77777777" w:rsidR="008A223E" w:rsidRDefault="00DD2694">
      <w:pPr>
        <w:spacing w:line="600" w:lineRule="exact"/>
        <w:jc w:val="center"/>
        <w:outlineLvl w:val="0"/>
        <w:rPr>
          <w:rFonts w:eastAsia="楷体_GB2312"/>
          <w:sz w:val="32"/>
          <w:szCs w:val="32"/>
        </w:rPr>
      </w:pPr>
      <w:r>
        <w:rPr>
          <w:rFonts w:eastAsia="楷体_GB2312"/>
          <w:sz w:val="32"/>
          <w:szCs w:val="32"/>
        </w:rPr>
        <w:t>(2021</w:t>
      </w:r>
      <w:r>
        <w:rPr>
          <w:rFonts w:eastAsia="楷体_GB2312"/>
          <w:sz w:val="32"/>
          <w:szCs w:val="32"/>
        </w:rPr>
        <w:t>年试行</w:t>
      </w:r>
      <w:r>
        <w:rPr>
          <w:rFonts w:eastAsia="楷体_GB2312"/>
          <w:sz w:val="32"/>
          <w:szCs w:val="32"/>
        </w:rPr>
        <w:t>)</w:t>
      </w:r>
    </w:p>
    <w:p w14:paraId="65668215" w14:textId="77777777" w:rsidR="008A223E" w:rsidRDefault="00DD2694">
      <w:pPr>
        <w:spacing w:line="580" w:lineRule="exact"/>
        <w:jc w:val="center"/>
        <w:outlineLvl w:val="0"/>
        <w:rPr>
          <w:rFonts w:eastAsia="方正黑体_GBK"/>
          <w:sz w:val="32"/>
          <w:szCs w:val="32"/>
        </w:rPr>
      </w:pPr>
      <w:r>
        <w:rPr>
          <w:rFonts w:eastAsia="方正黑体_GBK"/>
          <w:sz w:val="32"/>
          <w:szCs w:val="32"/>
        </w:rPr>
        <w:t>第一章</w:t>
      </w:r>
      <w:r>
        <w:rPr>
          <w:rFonts w:eastAsia="方正黑体_GBK"/>
          <w:sz w:val="32"/>
          <w:szCs w:val="32"/>
        </w:rPr>
        <w:t xml:space="preserve"> </w:t>
      </w:r>
      <w:r>
        <w:rPr>
          <w:rFonts w:eastAsia="方正黑体_GBK"/>
          <w:sz w:val="32"/>
          <w:szCs w:val="32"/>
        </w:rPr>
        <w:t>总</w:t>
      </w:r>
      <w:r>
        <w:rPr>
          <w:rFonts w:eastAsia="方正黑体_GBK"/>
          <w:sz w:val="32"/>
          <w:szCs w:val="32"/>
        </w:rPr>
        <w:t xml:space="preserve"> </w:t>
      </w:r>
      <w:r>
        <w:rPr>
          <w:rFonts w:eastAsia="方正黑体_GBK"/>
          <w:sz w:val="32"/>
          <w:szCs w:val="32"/>
        </w:rPr>
        <w:t>则</w:t>
      </w:r>
    </w:p>
    <w:p w14:paraId="28994263" w14:textId="699660C6" w:rsidR="008A223E" w:rsidRDefault="00DD2694">
      <w:pPr>
        <w:snapToGrid w:val="0"/>
        <w:spacing w:line="580" w:lineRule="exact"/>
        <w:ind w:firstLineChars="200" w:firstLine="640"/>
        <w:rPr>
          <w:rFonts w:eastAsia="仿宋_GB2312"/>
          <w:sz w:val="32"/>
          <w:szCs w:val="32"/>
        </w:rPr>
      </w:pPr>
      <w:r>
        <w:rPr>
          <w:rFonts w:eastAsia="方正黑体_GBK"/>
          <w:sz w:val="32"/>
          <w:szCs w:val="32"/>
        </w:rPr>
        <w:t>第一条</w:t>
      </w:r>
      <w:r>
        <w:rPr>
          <w:rFonts w:eastAsia="方正仿宋_GBK"/>
          <w:b/>
          <w:sz w:val="32"/>
          <w:szCs w:val="32"/>
        </w:rPr>
        <w:t xml:space="preserve"> </w:t>
      </w:r>
      <w:r>
        <w:rPr>
          <w:rFonts w:eastAsia="方正仿宋_GBK"/>
          <w:sz w:val="32"/>
          <w:szCs w:val="32"/>
        </w:rPr>
        <w:t xml:space="preserve"> </w:t>
      </w:r>
      <w:r>
        <w:rPr>
          <w:rFonts w:eastAsia="仿宋_GB2312" w:hint="eastAsia"/>
          <w:sz w:val="32"/>
          <w:szCs w:val="32"/>
        </w:rPr>
        <w:t>为规范开展广西特色旅游</w:t>
      </w:r>
      <w:proofErr w:type="gramStart"/>
      <w:r>
        <w:rPr>
          <w:rFonts w:eastAsia="仿宋_GB2312" w:hint="eastAsia"/>
          <w:sz w:val="32"/>
          <w:szCs w:val="32"/>
        </w:rPr>
        <w:t>名县复核</w:t>
      </w:r>
      <w:proofErr w:type="gramEnd"/>
      <w:r>
        <w:rPr>
          <w:rFonts w:eastAsia="仿宋_GB2312" w:hint="eastAsia"/>
          <w:sz w:val="32"/>
          <w:szCs w:val="32"/>
        </w:rPr>
        <w:t>工作，建立</w:t>
      </w:r>
      <w:proofErr w:type="gramStart"/>
      <w:r>
        <w:rPr>
          <w:rFonts w:eastAsia="仿宋_GB2312" w:hint="eastAsia"/>
          <w:sz w:val="32"/>
          <w:szCs w:val="32"/>
        </w:rPr>
        <w:t>健全优</w:t>
      </w:r>
      <w:proofErr w:type="gramEnd"/>
      <w:r>
        <w:rPr>
          <w:rFonts w:eastAsia="仿宋_GB2312" w:hint="eastAsia"/>
          <w:sz w:val="32"/>
          <w:szCs w:val="32"/>
        </w:rPr>
        <w:t>保劣汰的动态管理机制，促进广西特色</w:t>
      </w:r>
      <w:proofErr w:type="gramStart"/>
      <w:r>
        <w:rPr>
          <w:rFonts w:eastAsia="仿宋_GB2312" w:hint="eastAsia"/>
          <w:sz w:val="32"/>
          <w:szCs w:val="32"/>
        </w:rPr>
        <w:t>旅游名县旅游</w:t>
      </w:r>
      <w:proofErr w:type="gramEnd"/>
      <w:r>
        <w:rPr>
          <w:rFonts w:eastAsia="仿宋_GB2312"/>
          <w:sz w:val="32"/>
          <w:szCs w:val="32"/>
        </w:rPr>
        <w:t>产业</w:t>
      </w:r>
      <w:r>
        <w:rPr>
          <w:rFonts w:eastAsia="仿宋_GB2312" w:hint="eastAsia"/>
          <w:sz w:val="32"/>
          <w:szCs w:val="32"/>
        </w:rPr>
        <w:t>运行规范化、制度化和常态化，推动广西特色旅游</w:t>
      </w:r>
      <w:proofErr w:type="gramStart"/>
      <w:r>
        <w:rPr>
          <w:rFonts w:eastAsia="仿宋_GB2312" w:hint="eastAsia"/>
          <w:sz w:val="32"/>
          <w:szCs w:val="32"/>
        </w:rPr>
        <w:t>名县健康</w:t>
      </w:r>
      <w:proofErr w:type="gramEnd"/>
      <w:r>
        <w:rPr>
          <w:rFonts w:eastAsia="仿宋_GB2312" w:hint="eastAsia"/>
          <w:sz w:val="32"/>
          <w:szCs w:val="32"/>
        </w:rPr>
        <w:t>有序发展，推进广西特色旅游</w:t>
      </w:r>
      <w:proofErr w:type="gramStart"/>
      <w:r>
        <w:rPr>
          <w:rFonts w:eastAsia="仿宋_GB2312" w:hint="eastAsia"/>
          <w:sz w:val="32"/>
          <w:szCs w:val="32"/>
        </w:rPr>
        <w:t>名县提</w:t>
      </w:r>
      <w:proofErr w:type="gramEnd"/>
      <w:r>
        <w:rPr>
          <w:rFonts w:eastAsia="仿宋_GB2312" w:hint="eastAsia"/>
          <w:sz w:val="32"/>
          <w:szCs w:val="32"/>
        </w:rPr>
        <w:t>质增效，根据</w:t>
      </w:r>
      <w:r>
        <w:rPr>
          <w:rFonts w:eastAsia="仿宋_GB2312" w:hint="eastAsia"/>
          <w:kern w:val="0"/>
          <w:sz w:val="32"/>
          <w:szCs w:val="32"/>
          <w:lang w:val="zh-TW" w:eastAsia="zh-TW"/>
        </w:rPr>
        <w:t>《中共广西壮族自治区委员会</w:t>
      </w:r>
      <w:r>
        <w:rPr>
          <w:rFonts w:eastAsia="仿宋_GB2312"/>
          <w:kern w:val="0"/>
          <w:sz w:val="32"/>
          <w:szCs w:val="32"/>
          <w:lang w:val="zh-TW"/>
        </w:rPr>
        <w:t xml:space="preserve"> </w:t>
      </w:r>
      <w:r>
        <w:rPr>
          <w:rFonts w:eastAsia="仿宋_GB2312" w:hint="eastAsia"/>
          <w:kern w:val="0"/>
          <w:sz w:val="32"/>
          <w:szCs w:val="32"/>
          <w:lang w:val="zh-TW" w:eastAsia="zh-TW"/>
        </w:rPr>
        <w:t>广西壮族自治区人民政府关于加快文化旅游产业高质量发展的意见》（桂发〔</w:t>
      </w:r>
      <w:r>
        <w:rPr>
          <w:rFonts w:eastAsia="仿宋_GB2312"/>
          <w:kern w:val="0"/>
          <w:sz w:val="32"/>
          <w:szCs w:val="32"/>
          <w:lang w:val="zh-TW" w:eastAsia="zh-TW"/>
        </w:rPr>
        <w:t>2019</w:t>
      </w:r>
      <w:r>
        <w:rPr>
          <w:rFonts w:eastAsia="仿宋_GB2312" w:hint="eastAsia"/>
          <w:kern w:val="0"/>
          <w:sz w:val="32"/>
          <w:szCs w:val="32"/>
          <w:lang w:val="zh-TW" w:eastAsia="zh-TW"/>
        </w:rPr>
        <w:t>〕</w:t>
      </w:r>
      <w:r>
        <w:rPr>
          <w:rFonts w:eastAsia="仿宋_GB2312"/>
          <w:kern w:val="0"/>
          <w:sz w:val="32"/>
          <w:szCs w:val="32"/>
          <w:lang w:val="zh-TW" w:eastAsia="zh-TW"/>
        </w:rPr>
        <w:t>34</w:t>
      </w:r>
      <w:r>
        <w:rPr>
          <w:rFonts w:eastAsia="仿宋_GB2312" w:hint="eastAsia"/>
          <w:kern w:val="0"/>
          <w:sz w:val="32"/>
          <w:szCs w:val="32"/>
          <w:lang w:val="zh-TW" w:eastAsia="zh-TW"/>
        </w:rPr>
        <w:t>号）</w:t>
      </w:r>
      <w:r>
        <w:rPr>
          <w:rFonts w:eastAsia="仿宋_GB2312" w:hint="eastAsia"/>
          <w:kern w:val="0"/>
          <w:sz w:val="32"/>
          <w:szCs w:val="32"/>
          <w:lang w:val="zh-TW"/>
        </w:rPr>
        <w:t>和</w:t>
      </w:r>
      <w:r>
        <w:rPr>
          <w:rFonts w:eastAsia="仿宋_GB2312" w:hint="eastAsia"/>
          <w:sz w:val="32"/>
          <w:szCs w:val="32"/>
        </w:rPr>
        <w:t>《广西特色旅游名县评定标准与评分细则（</w:t>
      </w:r>
      <w:r>
        <w:rPr>
          <w:rFonts w:eastAsia="仿宋_GB2312"/>
          <w:sz w:val="32"/>
          <w:szCs w:val="32"/>
        </w:rPr>
        <w:t>2019</w:t>
      </w:r>
      <w:r>
        <w:rPr>
          <w:rFonts w:eastAsia="仿宋_GB2312" w:hint="eastAsia"/>
          <w:sz w:val="32"/>
          <w:szCs w:val="32"/>
        </w:rPr>
        <w:t>年修订）》（以下简称</w:t>
      </w:r>
      <w:r w:rsidR="00AB034E">
        <w:rPr>
          <w:rFonts w:eastAsia="仿宋_GB2312" w:hint="eastAsia"/>
          <w:sz w:val="32"/>
          <w:szCs w:val="32"/>
        </w:rPr>
        <w:t>《</w:t>
      </w:r>
      <w:r w:rsidR="003A7482">
        <w:rPr>
          <w:rFonts w:eastAsia="仿宋_GB2312" w:hint="eastAsia"/>
          <w:sz w:val="32"/>
          <w:szCs w:val="32"/>
        </w:rPr>
        <w:t>标准与</w:t>
      </w:r>
      <w:r w:rsidR="00AB034E">
        <w:rPr>
          <w:rFonts w:eastAsia="仿宋_GB2312" w:hint="eastAsia"/>
          <w:sz w:val="32"/>
          <w:szCs w:val="32"/>
        </w:rPr>
        <w:t>评分细则》</w:t>
      </w:r>
      <w:r>
        <w:rPr>
          <w:rFonts w:eastAsia="仿宋_GB2312" w:hint="eastAsia"/>
          <w:sz w:val="32"/>
          <w:szCs w:val="32"/>
        </w:rPr>
        <w:t>），特制定本办法。</w:t>
      </w:r>
    </w:p>
    <w:p w14:paraId="1A9492E1" w14:textId="77777777" w:rsidR="008A223E" w:rsidRDefault="00DD2694">
      <w:pPr>
        <w:snapToGrid w:val="0"/>
        <w:spacing w:line="580" w:lineRule="exact"/>
        <w:ind w:firstLineChars="200" w:firstLine="640"/>
        <w:rPr>
          <w:rFonts w:eastAsia="仿宋_GB2312"/>
          <w:sz w:val="32"/>
          <w:szCs w:val="32"/>
        </w:rPr>
      </w:pPr>
      <w:r>
        <w:rPr>
          <w:rFonts w:eastAsia="方正黑体_GBK" w:hint="eastAsia"/>
          <w:sz w:val="32"/>
          <w:szCs w:val="32"/>
        </w:rPr>
        <w:t>第二条</w:t>
      </w:r>
      <w:r>
        <w:rPr>
          <w:rFonts w:eastAsia="方正仿宋_GBK"/>
          <w:sz w:val="32"/>
          <w:szCs w:val="32"/>
        </w:rPr>
        <w:t xml:space="preserve">  </w:t>
      </w:r>
      <w:r>
        <w:rPr>
          <w:rFonts w:eastAsia="仿宋_GB2312" w:hint="eastAsia"/>
          <w:sz w:val="32"/>
          <w:szCs w:val="32"/>
        </w:rPr>
        <w:t>根据</w:t>
      </w:r>
      <w:r>
        <w:rPr>
          <w:rFonts w:eastAsia="仿宋_GB2312" w:hint="eastAsia"/>
          <w:kern w:val="0"/>
          <w:sz w:val="32"/>
          <w:szCs w:val="32"/>
          <w:lang w:val="zh-TW" w:eastAsia="zh-TW"/>
        </w:rPr>
        <w:t>中共广西壮族自治区委员会</w:t>
      </w:r>
      <w:r>
        <w:rPr>
          <w:rFonts w:eastAsia="仿宋_GB2312" w:hint="eastAsia"/>
          <w:kern w:val="0"/>
          <w:sz w:val="32"/>
          <w:szCs w:val="32"/>
          <w:lang w:val="zh-TW"/>
        </w:rPr>
        <w:t>、</w:t>
      </w:r>
      <w:r>
        <w:rPr>
          <w:rFonts w:eastAsia="仿宋_GB2312" w:hint="eastAsia"/>
          <w:kern w:val="0"/>
          <w:sz w:val="32"/>
          <w:szCs w:val="32"/>
          <w:lang w:val="zh-TW" w:eastAsia="zh-TW"/>
        </w:rPr>
        <w:t>广西壮族自治区人民政府</w:t>
      </w:r>
      <w:r>
        <w:rPr>
          <w:rFonts w:eastAsia="仿宋_GB2312" w:hint="eastAsia"/>
          <w:kern w:val="0"/>
          <w:sz w:val="32"/>
          <w:szCs w:val="32"/>
          <w:lang w:val="zh-TW"/>
        </w:rPr>
        <w:t>的</w:t>
      </w:r>
      <w:r>
        <w:rPr>
          <w:rFonts w:eastAsia="仿宋_GB2312" w:hint="eastAsia"/>
          <w:sz w:val="32"/>
          <w:szCs w:val="32"/>
        </w:rPr>
        <w:t>要求，自</w:t>
      </w:r>
      <w:r>
        <w:rPr>
          <w:rFonts w:eastAsia="仿宋_GB2312"/>
          <w:sz w:val="32"/>
          <w:szCs w:val="32"/>
        </w:rPr>
        <w:t>2020</w:t>
      </w:r>
      <w:r>
        <w:rPr>
          <w:rFonts w:eastAsia="仿宋_GB2312" w:hint="eastAsia"/>
          <w:sz w:val="32"/>
          <w:szCs w:val="32"/>
        </w:rPr>
        <w:t>年起将创建全域旅游示范区和创建广西特色</w:t>
      </w:r>
      <w:proofErr w:type="gramStart"/>
      <w:r>
        <w:rPr>
          <w:rFonts w:eastAsia="仿宋_GB2312" w:hint="eastAsia"/>
          <w:sz w:val="32"/>
          <w:szCs w:val="32"/>
        </w:rPr>
        <w:t>旅游名县工作</w:t>
      </w:r>
      <w:proofErr w:type="gramEnd"/>
      <w:r>
        <w:rPr>
          <w:rFonts w:eastAsia="仿宋_GB2312" w:hint="eastAsia"/>
          <w:sz w:val="32"/>
          <w:szCs w:val="32"/>
        </w:rPr>
        <w:t>合并，在全区统筹开展全域旅游示范区创建工作，不再开展广西特色</w:t>
      </w:r>
      <w:proofErr w:type="gramStart"/>
      <w:r>
        <w:rPr>
          <w:rFonts w:eastAsia="仿宋_GB2312" w:hint="eastAsia"/>
          <w:sz w:val="32"/>
          <w:szCs w:val="32"/>
        </w:rPr>
        <w:t>旅游名县验收</w:t>
      </w:r>
      <w:proofErr w:type="gramEnd"/>
      <w:r>
        <w:rPr>
          <w:rFonts w:eastAsia="仿宋_GB2312" w:hint="eastAsia"/>
          <w:sz w:val="32"/>
          <w:szCs w:val="32"/>
        </w:rPr>
        <w:t>评定工作，对已命名的广西特色</w:t>
      </w:r>
      <w:proofErr w:type="gramStart"/>
      <w:r>
        <w:rPr>
          <w:rFonts w:eastAsia="仿宋_GB2312" w:hint="eastAsia"/>
          <w:sz w:val="32"/>
          <w:szCs w:val="32"/>
        </w:rPr>
        <w:t>旅游名县按照</w:t>
      </w:r>
      <w:proofErr w:type="gramEnd"/>
      <w:r>
        <w:rPr>
          <w:rFonts w:eastAsia="仿宋_GB2312" w:hint="eastAsia"/>
          <w:sz w:val="32"/>
          <w:szCs w:val="32"/>
        </w:rPr>
        <w:t>本办法实施动态管理。</w:t>
      </w:r>
    </w:p>
    <w:p w14:paraId="50D37D15" w14:textId="5731D262" w:rsidR="008A223E" w:rsidRDefault="00DD2694">
      <w:pPr>
        <w:tabs>
          <w:tab w:val="left" w:pos="1701"/>
          <w:tab w:val="left" w:pos="1985"/>
        </w:tabs>
        <w:snapToGrid w:val="0"/>
        <w:spacing w:line="580" w:lineRule="exact"/>
        <w:ind w:firstLineChars="200" w:firstLine="640"/>
        <w:rPr>
          <w:rFonts w:eastAsia="方正仿宋_GBK"/>
          <w:sz w:val="32"/>
          <w:szCs w:val="32"/>
        </w:rPr>
      </w:pPr>
      <w:r>
        <w:rPr>
          <w:rFonts w:eastAsia="方正黑体_GBK" w:hint="eastAsia"/>
          <w:sz w:val="32"/>
          <w:szCs w:val="32"/>
        </w:rPr>
        <w:t>第三条</w:t>
      </w:r>
      <w:r>
        <w:rPr>
          <w:rFonts w:eastAsia="方正仿宋_GBK"/>
          <w:b/>
          <w:sz w:val="32"/>
          <w:szCs w:val="32"/>
        </w:rPr>
        <w:t xml:space="preserve">  </w:t>
      </w:r>
      <w:r>
        <w:rPr>
          <w:rFonts w:eastAsia="仿宋_GB2312" w:hint="eastAsia"/>
          <w:sz w:val="32"/>
          <w:szCs w:val="32"/>
        </w:rPr>
        <w:t>广西特色旅游</w:t>
      </w:r>
      <w:proofErr w:type="gramStart"/>
      <w:r>
        <w:rPr>
          <w:rFonts w:eastAsia="仿宋_GB2312" w:hint="eastAsia"/>
          <w:sz w:val="32"/>
          <w:szCs w:val="32"/>
        </w:rPr>
        <w:t>名县复核</w:t>
      </w:r>
      <w:proofErr w:type="gramEnd"/>
      <w:r>
        <w:rPr>
          <w:rFonts w:eastAsia="仿宋_GB2312" w:hint="eastAsia"/>
          <w:sz w:val="32"/>
          <w:szCs w:val="32"/>
        </w:rPr>
        <w:t>工作，</w:t>
      </w:r>
      <w:r>
        <w:rPr>
          <w:rFonts w:ascii="仿宋_GB2312" w:eastAsia="仿宋_GB2312" w:hint="eastAsia"/>
          <w:color w:val="000000" w:themeColor="text1"/>
          <w:sz w:val="32"/>
          <w:szCs w:val="32"/>
        </w:rPr>
        <w:t>遵循“常态化复核、动态化管理，突出特色发展、注重提质增效”的原则</w:t>
      </w:r>
      <w:r>
        <w:rPr>
          <w:rFonts w:eastAsia="仿宋_GB2312" w:hint="eastAsia"/>
          <w:sz w:val="32"/>
          <w:szCs w:val="32"/>
        </w:rPr>
        <w:t>。</w:t>
      </w:r>
    </w:p>
    <w:p w14:paraId="5C726312" w14:textId="6D399E63" w:rsidR="008A223E" w:rsidRDefault="00DD2694">
      <w:pPr>
        <w:tabs>
          <w:tab w:val="left" w:pos="1701"/>
          <w:tab w:val="left" w:pos="1985"/>
        </w:tabs>
        <w:snapToGrid w:val="0"/>
        <w:spacing w:line="580" w:lineRule="exact"/>
        <w:ind w:firstLineChars="200" w:firstLine="640"/>
        <w:rPr>
          <w:rFonts w:eastAsia="仿宋_GB2312"/>
          <w:sz w:val="32"/>
          <w:szCs w:val="32"/>
        </w:rPr>
      </w:pPr>
      <w:r>
        <w:rPr>
          <w:rFonts w:eastAsia="方正黑体_GBK"/>
          <w:sz w:val="32"/>
          <w:szCs w:val="32"/>
        </w:rPr>
        <w:t>第四条</w:t>
      </w:r>
      <w:r>
        <w:rPr>
          <w:rFonts w:eastAsia="方正仿宋_GBK"/>
          <w:sz w:val="32"/>
          <w:szCs w:val="32"/>
        </w:rPr>
        <w:t xml:space="preserve">  </w:t>
      </w:r>
      <w:r>
        <w:rPr>
          <w:rFonts w:eastAsia="仿宋_GB2312" w:hint="eastAsia"/>
          <w:sz w:val="32"/>
          <w:szCs w:val="32"/>
        </w:rPr>
        <w:t>复核对象为已命名的</w:t>
      </w:r>
      <w:r>
        <w:rPr>
          <w:rFonts w:eastAsia="仿宋_GB2312"/>
          <w:sz w:val="32"/>
          <w:szCs w:val="32"/>
        </w:rPr>
        <w:t>32</w:t>
      </w:r>
      <w:r w:rsidR="006D27D2">
        <w:rPr>
          <w:rFonts w:eastAsia="仿宋_GB2312" w:hint="eastAsia"/>
          <w:sz w:val="32"/>
          <w:szCs w:val="32"/>
        </w:rPr>
        <w:t>个</w:t>
      </w:r>
      <w:r>
        <w:rPr>
          <w:rFonts w:eastAsia="仿宋_GB2312" w:hint="eastAsia"/>
          <w:sz w:val="32"/>
          <w:szCs w:val="32"/>
        </w:rPr>
        <w:t>广西特色旅游名县。</w:t>
      </w:r>
    </w:p>
    <w:p w14:paraId="2B4F9E94" w14:textId="77777777" w:rsidR="008A223E" w:rsidRDefault="00DD2694">
      <w:pPr>
        <w:snapToGrid w:val="0"/>
        <w:spacing w:line="580" w:lineRule="exact"/>
        <w:ind w:firstLineChars="200" w:firstLine="640"/>
        <w:rPr>
          <w:rFonts w:eastAsia="仿宋_GB2312"/>
          <w:sz w:val="32"/>
          <w:szCs w:val="32"/>
        </w:rPr>
      </w:pPr>
      <w:r>
        <w:rPr>
          <w:rFonts w:eastAsia="方正黑体_GBK" w:hint="eastAsia"/>
          <w:sz w:val="32"/>
          <w:szCs w:val="32"/>
        </w:rPr>
        <w:t>第五条</w:t>
      </w:r>
      <w:r>
        <w:rPr>
          <w:rFonts w:eastAsia="方正仿宋_GBK"/>
          <w:sz w:val="32"/>
          <w:szCs w:val="32"/>
        </w:rPr>
        <w:t xml:space="preserve">  </w:t>
      </w:r>
      <w:r>
        <w:rPr>
          <w:rFonts w:eastAsia="仿宋_GB2312" w:hint="eastAsia"/>
          <w:sz w:val="32"/>
          <w:szCs w:val="32"/>
        </w:rPr>
        <w:t>本办法的修订与宣传、贯彻的督查指导工作由自治区文化和旅游厅负责。</w:t>
      </w:r>
    </w:p>
    <w:p w14:paraId="288362F7" w14:textId="77777777" w:rsidR="008A223E" w:rsidRDefault="00DD2694">
      <w:pPr>
        <w:spacing w:line="580" w:lineRule="exact"/>
        <w:jc w:val="center"/>
        <w:outlineLvl w:val="0"/>
        <w:rPr>
          <w:rFonts w:eastAsia="方正黑体_GBK"/>
          <w:sz w:val="32"/>
          <w:szCs w:val="32"/>
        </w:rPr>
      </w:pPr>
      <w:r>
        <w:rPr>
          <w:rFonts w:eastAsia="方正黑体_GBK" w:hint="eastAsia"/>
          <w:sz w:val="32"/>
          <w:szCs w:val="32"/>
        </w:rPr>
        <w:t>第二章</w:t>
      </w:r>
      <w:r>
        <w:rPr>
          <w:rFonts w:eastAsia="方正黑体_GBK"/>
          <w:sz w:val="32"/>
          <w:szCs w:val="32"/>
        </w:rPr>
        <w:t xml:space="preserve"> </w:t>
      </w:r>
      <w:r>
        <w:rPr>
          <w:rFonts w:eastAsia="方正黑体_GBK" w:hint="eastAsia"/>
          <w:sz w:val="32"/>
          <w:szCs w:val="32"/>
        </w:rPr>
        <w:t>复核</w:t>
      </w:r>
    </w:p>
    <w:p w14:paraId="53787758" w14:textId="2CABE297" w:rsidR="008A223E" w:rsidRDefault="00DD2694">
      <w:pPr>
        <w:autoSpaceDE w:val="0"/>
        <w:autoSpaceDN w:val="0"/>
        <w:snapToGrid w:val="0"/>
        <w:spacing w:line="580" w:lineRule="exact"/>
        <w:ind w:firstLineChars="200" w:firstLine="640"/>
        <w:rPr>
          <w:rFonts w:eastAsia="仿宋_GB2312"/>
          <w:kern w:val="0"/>
          <w:sz w:val="32"/>
          <w:szCs w:val="32"/>
          <w:lang w:val="zh-TW" w:eastAsia="zh-TW"/>
        </w:rPr>
      </w:pPr>
      <w:r>
        <w:rPr>
          <w:rFonts w:eastAsia="方正黑体_GBK" w:hint="eastAsia"/>
          <w:sz w:val="32"/>
          <w:szCs w:val="32"/>
        </w:rPr>
        <w:t>第六条</w:t>
      </w:r>
      <w:r>
        <w:rPr>
          <w:rFonts w:eastAsia="方正仿宋_GBK"/>
          <w:b/>
          <w:sz w:val="32"/>
          <w:szCs w:val="32"/>
        </w:rPr>
        <w:t xml:space="preserve">  </w:t>
      </w:r>
      <w:r>
        <w:rPr>
          <w:rFonts w:eastAsia="仿宋_GB2312" w:hint="eastAsia"/>
          <w:sz w:val="32"/>
          <w:szCs w:val="32"/>
        </w:rPr>
        <w:t>对广西特色</w:t>
      </w:r>
      <w:proofErr w:type="gramStart"/>
      <w:r>
        <w:rPr>
          <w:rFonts w:eastAsia="仿宋_GB2312" w:hint="eastAsia"/>
          <w:sz w:val="32"/>
          <w:szCs w:val="32"/>
        </w:rPr>
        <w:t>旅游名县</w:t>
      </w:r>
      <w:r>
        <w:rPr>
          <w:rFonts w:eastAsia="仿宋_GB2312" w:hint="eastAsia"/>
          <w:sz w:val="32"/>
          <w:szCs w:val="32"/>
          <w:lang w:val="zh-TW"/>
        </w:rPr>
        <w:t>建立</w:t>
      </w:r>
      <w:proofErr w:type="gramEnd"/>
      <w:r w:rsidRPr="00887688">
        <w:rPr>
          <w:rFonts w:eastAsia="仿宋_GB2312" w:hint="eastAsia"/>
          <w:sz w:val="32"/>
          <w:szCs w:val="32"/>
          <w:lang w:val="zh-TW"/>
        </w:rPr>
        <w:t>常态化</w:t>
      </w:r>
      <w:r>
        <w:rPr>
          <w:rFonts w:eastAsia="仿宋_GB2312" w:hint="eastAsia"/>
          <w:sz w:val="32"/>
          <w:szCs w:val="32"/>
          <w:lang w:val="zh-TW"/>
        </w:rPr>
        <w:t>管理机制，</w:t>
      </w:r>
      <w:r>
        <w:rPr>
          <w:rFonts w:eastAsia="仿宋_GB2312" w:hint="eastAsia"/>
          <w:sz w:val="32"/>
          <w:szCs w:val="32"/>
        </w:rPr>
        <w:t>复核工作每</w:t>
      </w:r>
      <w:r>
        <w:rPr>
          <w:rFonts w:eastAsia="仿宋_GB2312"/>
          <w:sz w:val="32"/>
          <w:szCs w:val="32"/>
        </w:rPr>
        <w:t>3</w:t>
      </w:r>
      <w:r>
        <w:rPr>
          <w:rFonts w:eastAsia="仿宋_GB2312" w:hint="eastAsia"/>
          <w:sz w:val="32"/>
          <w:szCs w:val="32"/>
        </w:rPr>
        <w:t>年至</w:t>
      </w:r>
      <w:r>
        <w:rPr>
          <w:rFonts w:eastAsia="仿宋_GB2312"/>
          <w:sz w:val="32"/>
          <w:szCs w:val="32"/>
        </w:rPr>
        <w:t>5</w:t>
      </w:r>
      <w:r>
        <w:rPr>
          <w:rFonts w:eastAsia="仿宋_GB2312" w:hint="eastAsia"/>
          <w:sz w:val="32"/>
          <w:szCs w:val="32"/>
        </w:rPr>
        <w:t>年进行一次。</w:t>
      </w:r>
      <w:r>
        <w:rPr>
          <w:rFonts w:eastAsia="仿宋_GB2312" w:hint="eastAsia"/>
          <w:kern w:val="0"/>
          <w:sz w:val="32"/>
          <w:szCs w:val="32"/>
          <w:lang w:val="zh-TW"/>
        </w:rPr>
        <w:t>复核单位名单提前下达</w:t>
      </w:r>
      <w:r>
        <w:rPr>
          <w:rFonts w:eastAsia="仿宋_GB2312" w:hint="eastAsia"/>
          <w:kern w:val="0"/>
          <w:sz w:val="32"/>
          <w:szCs w:val="32"/>
          <w:lang w:val="zh-TW" w:eastAsia="zh-TW"/>
        </w:rPr>
        <w:t>。在复核过程中，</w:t>
      </w:r>
      <w:r>
        <w:rPr>
          <w:rFonts w:eastAsia="仿宋_GB2312" w:hint="eastAsia"/>
          <w:kern w:val="0"/>
          <w:sz w:val="32"/>
          <w:szCs w:val="32"/>
          <w:lang w:val="zh-TW"/>
        </w:rPr>
        <w:lastRenderedPageBreak/>
        <w:t>出现以下情况之一的不可抗力情况</w:t>
      </w:r>
      <w:r>
        <w:rPr>
          <w:rFonts w:eastAsia="仿宋_GB2312"/>
          <w:kern w:val="0"/>
          <w:sz w:val="32"/>
          <w:szCs w:val="32"/>
          <w:lang w:val="zh-TW"/>
        </w:rPr>
        <w:t>除外</w:t>
      </w:r>
      <w:r>
        <w:rPr>
          <w:rFonts w:eastAsia="仿宋_GB2312" w:hint="eastAsia"/>
          <w:kern w:val="0"/>
          <w:sz w:val="32"/>
          <w:szCs w:val="32"/>
          <w:lang w:val="zh-TW"/>
        </w:rPr>
        <w:t>，视问题的严重程度，予以批评、警告、严重警告或报请</w:t>
      </w:r>
      <w:r>
        <w:rPr>
          <w:rFonts w:eastAsia="仿宋_GB2312" w:hint="eastAsia"/>
          <w:kern w:val="0"/>
          <w:sz w:val="32"/>
          <w:szCs w:val="32"/>
          <w:lang w:val="zh-TW" w:eastAsia="zh-TW"/>
        </w:rPr>
        <w:t>自治区</w:t>
      </w:r>
      <w:r>
        <w:rPr>
          <w:rFonts w:eastAsia="仿宋_GB2312" w:hint="eastAsia"/>
          <w:kern w:val="0"/>
          <w:sz w:val="32"/>
          <w:szCs w:val="32"/>
          <w:lang w:val="zh-TW"/>
        </w:rPr>
        <w:t>人民</w:t>
      </w:r>
      <w:r>
        <w:rPr>
          <w:rFonts w:eastAsia="仿宋_GB2312" w:hint="eastAsia"/>
          <w:kern w:val="0"/>
          <w:sz w:val="32"/>
          <w:szCs w:val="32"/>
          <w:lang w:val="zh-TW" w:eastAsia="zh-TW"/>
        </w:rPr>
        <w:t>政府</w:t>
      </w:r>
      <w:r>
        <w:rPr>
          <w:rFonts w:eastAsia="仿宋_GB2312" w:hint="eastAsia"/>
          <w:kern w:val="0"/>
          <w:sz w:val="32"/>
          <w:szCs w:val="32"/>
          <w:lang w:val="zh-TW"/>
        </w:rPr>
        <w:t>撤销称号处理</w:t>
      </w:r>
      <w:r>
        <w:rPr>
          <w:rFonts w:eastAsia="仿宋_GB2312" w:hint="eastAsia"/>
          <w:kern w:val="0"/>
          <w:sz w:val="32"/>
          <w:szCs w:val="32"/>
          <w:lang w:val="zh-TW" w:eastAsia="zh-TW"/>
        </w:rPr>
        <w:t>，并向社会公告。被取消</w:t>
      </w:r>
      <w:r>
        <w:rPr>
          <w:rFonts w:eastAsia="仿宋_GB2312" w:hint="eastAsia"/>
          <w:kern w:val="0"/>
          <w:sz w:val="32"/>
          <w:szCs w:val="32"/>
          <w:lang w:val="zh-TW"/>
        </w:rPr>
        <w:t>称号</w:t>
      </w:r>
      <w:r>
        <w:rPr>
          <w:rFonts w:eastAsia="仿宋_GB2312" w:hint="eastAsia"/>
          <w:kern w:val="0"/>
          <w:sz w:val="32"/>
          <w:szCs w:val="32"/>
          <w:lang w:val="zh-TW" w:eastAsia="zh-TW"/>
        </w:rPr>
        <w:t>的</w:t>
      </w:r>
      <w:r>
        <w:rPr>
          <w:rFonts w:eastAsia="仿宋_GB2312" w:hint="eastAsia"/>
          <w:kern w:val="0"/>
          <w:sz w:val="32"/>
          <w:szCs w:val="32"/>
          <w:lang w:val="zh-TW"/>
        </w:rPr>
        <w:t>单位</w:t>
      </w:r>
      <w:r>
        <w:rPr>
          <w:rFonts w:eastAsia="仿宋_GB2312"/>
          <w:kern w:val="0"/>
          <w:sz w:val="32"/>
          <w:szCs w:val="32"/>
          <w:lang w:val="zh-TW" w:eastAsia="zh-TW"/>
        </w:rPr>
        <w:t>3</w:t>
      </w:r>
      <w:r>
        <w:rPr>
          <w:rFonts w:eastAsia="仿宋_GB2312" w:hint="eastAsia"/>
          <w:kern w:val="0"/>
          <w:sz w:val="32"/>
          <w:szCs w:val="32"/>
          <w:lang w:val="zh-TW" w:eastAsia="zh-TW"/>
        </w:rPr>
        <w:t>年内</w:t>
      </w:r>
      <w:r>
        <w:rPr>
          <w:rFonts w:eastAsia="仿宋_GB2312" w:hint="eastAsia"/>
          <w:kern w:val="0"/>
          <w:sz w:val="32"/>
          <w:szCs w:val="32"/>
          <w:lang w:val="zh-TW"/>
        </w:rPr>
        <w:t>不能申报广西全域旅游示范区的验收认定</w:t>
      </w:r>
      <w:r>
        <w:rPr>
          <w:rFonts w:eastAsia="仿宋_GB2312" w:hint="eastAsia"/>
          <w:kern w:val="0"/>
          <w:sz w:val="32"/>
          <w:szCs w:val="32"/>
          <w:lang w:val="zh-TW" w:eastAsia="zh-TW"/>
        </w:rPr>
        <w:t>。</w:t>
      </w:r>
    </w:p>
    <w:p w14:paraId="4F874E19" w14:textId="0AFB2FB6" w:rsidR="008A223E" w:rsidRDefault="00DD2694">
      <w:pPr>
        <w:pStyle w:val="Af"/>
        <w:pBdr>
          <w:top w:val="none" w:sz="0" w:space="0" w:color="auto"/>
          <w:left w:val="none" w:sz="0" w:space="0" w:color="auto"/>
          <w:bottom w:val="none" w:sz="0" w:space="0" w:color="auto"/>
          <w:right w:val="none" w:sz="0" w:space="0" w:color="auto"/>
        </w:pBdr>
        <w:spacing w:line="580" w:lineRule="exact"/>
        <w:ind w:firstLineChars="200" w:firstLine="640"/>
        <w:rPr>
          <w:rFonts w:ascii="Times New Roman" w:eastAsia="仿宋_GB2312" w:hAnsi="Times New Roman" w:cs="Times New Roman"/>
          <w:color w:val="auto"/>
          <w:sz w:val="32"/>
          <w:szCs w:val="32"/>
          <w:lang w:val="zh-TW"/>
        </w:rPr>
      </w:pPr>
      <w:r>
        <w:rPr>
          <w:rFonts w:ascii="Times New Roman" w:eastAsia="仿宋_GB2312" w:hAnsi="Times New Roman" w:cs="Times New Roman" w:hint="eastAsia"/>
          <w:color w:val="auto"/>
          <w:sz w:val="32"/>
          <w:szCs w:val="32"/>
          <w:lang w:val="zh-TW"/>
        </w:rPr>
        <w:t>（一）特色人文、特色景区、特色县城、特色街区、特色村镇、特色建筑、特色美食、特色商品、特色服务</w:t>
      </w:r>
      <w:r w:rsidR="00822DFF">
        <w:rPr>
          <w:rFonts w:ascii="Times New Roman" w:eastAsia="仿宋_GB2312" w:hAnsi="Times New Roman" w:cs="Times New Roman" w:hint="eastAsia"/>
          <w:color w:val="auto"/>
          <w:sz w:val="32"/>
          <w:szCs w:val="32"/>
          <w:lang w:val="zh-TW"/>
        </w:rPr>
        <w:t>、特色活动</w:t>
      </w:r>
      <w:r>
        <w:rPr>
          <w:rFonts w:ascii="Times New Roman" w:eastAsia="仿宋_GB2312" w:hAnsi="Times New Roman" w:cs="Times New Roman" w:hint="eastAsia"/>
          <w:color w:val="auto"/>
          <w:sz w:val="32"/>
          <w:szCs w:val="32"/>
          <w:lang w:val="zh-TW"/>
        </w:rPr>
        <w:t>等</w:t>
      </w:r>
      <w:r w:rsidR="00534236">
        <w:rPr>
          <w:rFonts w:ascii="Times New Roman" w:eastAsia="仿宋_GB2312" w:hAnsi="Times New Roman" w:cs="Times New Roman" w:hint="eastAsia"/>
          <w:color w:val="auto"/>
          <w:sz w:val="32"/>
          <w:szCs w:val="32"/>
          <w:lang w:val="zh-TW"/>
        </w:rPr>
        <w:t>特色</w:t>
      </w:r>
      <w:r>
        <w:rPr>
          <w:rFonts w:ascii="Times New Roman" w:eastAsia="仿宋_GB2312" w:hAnsi="Times New Roman" w:cs="Times New Roman" w:hint="eastAsia"/>
          <w:color w:val="auto"/>
          <w:sz w:val="32"/>
          <w:szCs w:val="32"/>
          <w:lang w:val="zh-TW"/>
        </w:rPr>
        <w:t>业态衰减或无法常态化经营。</w:t>
      </w:r>
    </w:p>
    <w:p w14:paraId="14CBFAD6" w14:textId="4DE4B127" w:rsidR="008A223E" w:rsidRDefault="00DD2694">
      <w:pPr>
        <w:pStyle w:val="Af"/>
        <w:pBdr>
          <w:top w:val="none" w:sz="0" w:space="0" w:color="auto"/>
          <w:left w:val="none" w:sz="0" w:space="0" w:color="auto"/>
          <w:bottom w:val="none" w:sz="0" w:space="0" w:color="auto"/>
          <w:right w:val="none" w:sz="0" w:space="0" w:color="auto"/>
        </w:pBdr>
        <w:spacing w:line="580" w:lineRule="exact"/>
        <w:ind w:firstLineChars="200" w:firstLine="640"/>
        <w:rPr>
          <w:rFonts w:ascii="Times New Roman" w:eastAsia="仿宋_GB2312" w:hAnsi="Times New Roman" w:cs="Times New Roman"/>
          <w:color w:val="auto"/>
          <w:sz w:val="32"/>
          <w:szCs w:val="32"/>
          <w:lang w:val="zh-TW"/>
        </w:rPr>
      </w:pPr>
      <w:r>
        <w:rPr>
          <w:rFonts w:ascii="Times New Roman" w:eastAsia="仿宋_GB2312" w:hAnsi="Times New Roman" w:cs="Times New Roman" w:hint="eastAsia"/>
          <w:color w:val="auto"/>
          <w:sz w:val="32"/>
          <w:szCs w:val="32"/>
        </w:rPr>
        <w:t>（二）</w:t>
      </w:r>
      <w:r w:rsidR="00822DFF">
        <w:rPr>
          <w:rFonts w:ascii="Times New Roman" w:eastAsia="仿宋_GB2312" w:hAnsi="Times New Roman" w:cs="Times New Roman" w:hint="eastAsia"/>
          <w:color w:val="auto"/>
          <w:sz w:val="32"/>
          <w:szCs w:val="32"/>
        </w:rPr>
        <w:t>主要</w:t>
      </w:r>
      <w:r>
        <w:rPr>
          <w:rFonts w:ascii="Times New Roman" w:eastAsia="仿宋_GB2312" w:hAnsi="Times New Roman" w:cs="Times New Roman" w:hint="eastAsia"/>
          <w:color w:val="auto"/>
          <w:sz w:val="32"/>
          <w:szCs w:val="32"/>
        </w:rPr>
        <w:t>旅游品牌包括</w:t>
      </w:r>
      <w:r>
        <w:rPr>
          <w:rFonts w:ascii="Times New Roman" w:eastAsia="仿宋_GB2312" w:hAnsi="Times New Roman" w:cs="Times New Roman"/>
          <w:color w:val="auto"/>
          <w:sz w:val="32"/>
          <w:szCs w:val="32"/>
        </w:rPr>
        <w:t>4A</w:t>
      </w:r>
      <w:r>
        <w:rPr>
          <w:rFonts w:ascii="Times New Roman" w:eastAsia="仿宋_GB2312" w:hAnsi="Times New Roman" w:cs="Times New Roman" w:hint="eastAsia"/>
          <w:color w:val="auto"/>
          <w:sz w:val="32"/>
          <w:szCs w:val="32"/>
        </w:rPr>
        <w:t>级（含）以上</w:t>
      </w:r>
      <w:r>
        <w:rPr>
          <w:rFonts w:ascii="Times New Roman" w:eastAsia="仿宋_GB2312" w:hAnsi="Times New Roman" w:cs="Times New Roman" w:hint="eastAsia"/>
          <w:color w:val="auto"/>
          <w:sz w:val="32"/>
          <w:szCs w:val="32"/>
          <w:lang w:val="zh-TW"/>
        </w:rPr>
        <w:t>景区、四</w:t>
      </w:r>
      <w:r>
        <w:rPr>
          <w:rFonts w:ascii="Times New Roman" w:eastAsia="仿宋_GB2312" w:hAnsi="Times New Roman" w:cs="Times New Roman" w:hint="eastAsia"/>
          <w:color w:val="auto"/>
          <w:sz w:val="32"/>
          <w:szCs w:val="32"/>
        </w:rPr>
        <w:t>星级（含）以上乡村旅游区、</w:t>
      </w:r>
      <w:r>
        <w:rPr>
          <w:rFonts w:ascii="Times New Roman" w:eastAsia="仿宋_GB2312" w:hAnsi="Times New Roman" w:cs="Times New Roman" w:hint="eastAsia"/>
          <w:color w:val="auto"/>
          <w:sz w:val="32"/>
          <w:szCs w:val="32"/>
          <w:lang w:val="zh-TW"/>
        </w:rPr>
        <w:t>四</w:t>
      </w:r>
      <w:r>
        <w:rPr>
          <w:rFonts w:ascii="Times New Roman" w:eastAsia="仿宋_GB2312" w:hAnsi="Times New Roman" w:cs="Times New Roman" w:hint="eastAsia"/>
          <w:color w:val="auto"/>
          <w:sz w:val="32"/>
          <w:szCs w:val="32"/>
        </w:rPr>
        <w:t>星级（含）以上星级农家乐、四星级（含）以上旅游饭店、四星级（含）以上汽车旅游营地、自治区及国家级生态旅游示范区、自治区及国家级旅游度假区</w:t>
      </w:r>
      <w:r w:rsidR="003B59B6">
        <w:rPr>
          <w:rFonts w:ascii="Times New Roman" w:eastAsia="仿宋_GB2312" w:hAnsi="Times New Roman" w:cs="Times New Roman" w:hint="eastAsia"/>
          <w:color w:val="auto"/>
          <w:sz w:val="32"/>
          <w:szCs w:val="32"/>
        </w:rPr>
        <w:t>、</w:t>
      </w:r>
      <w:r w:rsidR="003B59B6" w:rsidRPr="00887688">
        <w:rPr>
          <w:rFonts w:ascii="Times New Roman" w:eastAsia="仿宋_GB2312" w:hAnsi="Times New Roman" w:cs="Times New Roman" w:hint="eastAsia"/>
          <w:color w:val="auto"/>
          <w:sz w:val="32"/>
          <w:szCs w:val="32"/>
        </w:rPr>
        <w:t>全国乡村旅游重点村</w:t>
      </w:r>
      <w:r>
        <w:rPr>
          <w:rFonts w:ascii="Times New Roman" w:eastAsia="仿宋_GB2312" w:hAnsi="Times New Roman" w:cs="Times New Roman" w:hint="eastAsia"/>
          <w:color w:val="auto"/>
          <w:sz w:val="32"/>
          <w:szCs w:val="32"/>
        </w:rPr>
        <w:t>等被摘牌、降级或不再正常对外经营的。</w:t>
      </w:r>
    </w:p>
    <w:p w14:paraId="7062B0D7" w14:textId="77777777" w:rsidR="008A223E" w:rsidRDefault="00DD2694">
      <w:pPr>
        <w:pStyle w:val="Af"/>
        <w:pBdr>
          <w:top w:val="none" w:sz="0" w:space="0" w:color="auto"/>
          <w:left w:val="none" w:sz="0" w:space="0" w:color="auto"/>
          <w:bottom w:val="none" w:sz="0" w:space="0" w:color="auto"/>
          <w:right w:val="none" w:sz="0" w:space="0" w:color="auto"/>
        </w:pBdr>
        <w:spacing w:line="580" w:lineRule="exact"/>
        <w:ind w:firstLineChars="200" w:firstLine="640"/>
        <w:rPr>
          <w:rFonts w:ascii="Times New Roman" w:eastAsia="仿宋_GB2312" w:hAnsi="Times New Roman" w:cs="Times New Roman"/>
          <w:color w:val="auto"/>
          <w:sz w:val="32"/>
          <w:szCs w:val="32"/>
        </w:rPr>
      </w:pPr>
      <w:r>
        <w:rPr>
          <w:rFonts w:ascii="Times New Roman" w:eastAsia="仿宋_GB2312" w:hAnsi="Times New Roman" w:cs="Times New Roman" w:hint="eastAsia"/>
          <w:color w:val="auto"/>
          <w:sz w:val="32"/>
          <w:szCs w:val="32"/>
        </w:rPr>
        <w:t>（三）重大旅游项目被自治区政府及相关部门点名通报批评或被列入重大旅游项目推进缓慢名单的。</w:t>
      </w:r>
    </w:p>
    <w:p w14:paraId="152724CA" w14:textId="77777777" w:rsidR="008A223E" w:rsidRDefault="00DD2694">
      <w:pPr>
        <w:pStyle w:val="Af"/>
        <w:pBdr>
          <w:top w:val="none" w:sz="0" w:space="0" w:color="auto"/>
          <w:left w:val="none" w:sz="0" w:space="0" w:color="auto"/>
          <w:bottom w:val="none" w:sz="0" w:space="0" w:color="auto"/>
          <w:right w:val="none" w:sz="0" w:space="0" w:color="auto"/>
        </w:pBdr>
        <w:spacing w:line="580" w:lineRule="exact"/>
        <w:ind w:firstLineChars="200" w:firstLine="640"/>
        <w:rPr>
          <w:rFonts w:ascii="Times New Roman" w:eastAsia="仿宋_GB2312" w:hAnsi="Times New Roman" w:cs="Times New Roman"/>
          <w:color w:val="auto"/>
          <w:sz w:val="32"/>
          <w:szCs w:val="32"/>
          <w:lang w:val="zh-TW"/>
        </w:rPr>
      </w:pPr>
      <w:r>
        <w:rPr>
          <w:rFonts w:ascii="Times New Roman" w:eastAsia="仿宋_GB2312" w:hAnsi="Times New Roman" w:cs="Times New Roman" w:hint="eastAsia"/>
          <w:color w:val="auto"/>
          <w:sz w:val="32"/>
          <w:szCs w:val="32"/>
        </w:rPr>
        <w:t>（四）旅游公共服务设施包括交通设施、旅游厕所、旅游信息咨询服务设施、旅游标识系统等无新增、</w:t>
      </w:r>
      <w:proofErr w:type="gramStart"/>
      <w:r>
        <w:rPr>
          <w:rFonts w:ascii="Times New Roman" w:eastAsia="仿宋_GB2312" w:hAnsi="Times New Roman" w:cs="Times New Roman" w:hint="eastAsia"/>
          <w:color w:val="auto"/>
          <w:sz w:val="32"/>
          <w:szCs w:val="32"/>
        </w:rPr>
        <w:t>不</w:t>
      </w:r>
      <w:proofErr w:type="gramEnd"/>
      <w:r>
        <w:rPr>
          <w:rFonts w:ascii="Times New Roman" w:eastAsia="仿宋_GB2312" w:hAnsi="Times New Roman" w:cs="Times New Roman" w:hint="eastAsia"/>
          <w:color w:val="auto"/>
          <w:sz w:val="32"/>
          <w:szCs w:val="32"/>
        </w:rPr>
        <w:t>常态</w:t>
      </w:r>
      <w:proofErr w:type="gramStart"/>
      <w:r>
        <w:rPr>
          <w:rFonts w:ascii="Times New Roman" w:eastAsia="仿宋_GB2312" w:hAnsi="Times New Roman" w:cs="Times New Roman" w:hint="eastAsia"/>
          <w:color w:val="auto"/>
          <w:sz w:val="32"/>
          <w:szCs w:val="32"/>
        </w:rPr>
        <w:t>化开放</w:t>
      </w:r>
      <w:proofErr w:type="gramEnd"/>
      <w:r>
        <w:rPr>
          <w:rFonts w:ascii="Times New Roman" w:eastAsia="仿宋_GB2312" w:hAnsi="Times New Roman" w:cs="Times New Roman" w:hint="eastAsia"/>
          <w:color w:val="auto"/>
          <w:sz w:val="32"/>
          <w:szCs w:val="32"/>
        </w:rPr>
        <w:t>或维护管理不当造成严重损坏的。</w:t>
      </w:r>
    </w:p>
    <w:p w14:paraId="359D82EB" w14:textId="5862764D" w:rsidR="0066201D" w:rsidRDefault="00DD2694">
      <w:pPr>
        <w:pStyle w:val="Af"/>
        <w:pBdr>
          <w:top w:val="none" w:sz="0" w:space="0" w:color="auto"/>
          <w:left w:val="none" w:sz="0" w:space="0" w:color="auto"/>
          <w:bottom w:val="none" w:sz="0" w:space="0" w:color="auto"/>
          <w:right w:val="none" w:sz="0" w:space="0" w:color="auto"/>
        </w:pBdr>
        <w:spacing w:line="580" w:lineRule="exact"/>
        <w:ind w:firstLineChars="200" w:firstLine="640"/>
        <w:rPr>
          <w:rFonts w:eastAsia="仿宋_GB2312"/>
          <w:color w:val="auto"/>
          <w:sz w:val="32"/>
          <w:szCs w:val="32"/>
        </w:rPr>
      </w:pPr>
      <w:r>
        <w:rPr>
          <w:rFonts w:ascii="Times New Roman" w:eastAsia="仿宋_GB2312" w:hAnsi="Times New Roman" w:cs="Times New Roman" w:hint="eastAsia"/>
          <w:color w:val="auto"/>
          <w:sz w:val="32"/>
          <w:szCs w:val="32"/>
          <w:lang w:val="zh-TW"/>
        </w:rPr>
        <w:t>（五）</w:t>
      </w:r>
      <w:r w:rsidR="00804E6A" w:rsidRPr="00887688">
        <w:rPr>
          <w:rFonts w:eastAsia="仿宋_GB2312" w:hint="eastAsia"/>
          <w:color w:val="auto"/>
          <w:sz w:val="32"/>
          <w:szCs w:val="32"/>
        </w:rPr>
        <w:t>在省级及以上官方媒体上出现文化旅游方面的重大负面舆情</w:t>
      </w:r>
      <w:r w:rsidR="0066201D">
        <w:rPr>
          <w:rFonts w:eastAsia="仿宋_GB2312" w:hint="eastAsia"/>
          <w:color w:val="auto"/>
          <w:sz w:val="32"/>
          <w:szCs w:val="32"/>
        </w:rPr>
        <w:t>。</w:t>
      </w:r>
    </w:p>
    <w:p w14:paraId="3959150A" w14:textId="0F045E2C" w:rsidR="008A223E" w:rsidRDefault="00DD2694">
      <w:pPr>
        <w:pStyle w:val="Af"/>
        <w:pBdr>
          <w:top w:val="none" w:sz="0" w:space="0" w:color="auto"/>
          <w:left w:val="none" w:sz="0" w:space="0" w:color="auto"/>
          <w:bottom w:val="none" w:sz="0" w:space="0" w:color="auto"/>
          <w:right w:val="none" w:sz="0" w:space="0" w:color="auto"/>
        </w:pBdr>
        <w:spacing w:line="580" w:lineRule="exact"/>
        <w:ind w:firstLineChars="200" w:firstLine="640"/>
        <w:rPr>
          <w:rFonts w:ascii="Times New Roman" w:eastAsia="仿宋_GB2312" w:hAnsi="Times New Roman" w:cs="Times New Roman"/>
          <w:color w:val="auto"/>
          <w:kern w:val="0"/>
          <w:sz w:val="32"/>
          <w:szCs w:val="32"/>
          <w:lang w:val="zh-TW"/>
        </w:rPr>
      </w:pPr>
      <w:r>
        <w:rPr>
          <w:rFonts w:ascii="Times New Roman" w:eastAsia="仿宋_GB2312" w:hAnsi="Times New Roman" w:cs="Times New Roman" w:hint="eastAsia"/>
          <w:color w:val="auto"/>
          <w:sz w:val="32"/>
          <w:szCs w:val="32"/>
        </w:rPr>
        <w:t>（六）</w:t>
      </w:r>
      <w:r>
        <w:rPr>
          <w:rFonts w:ascii="Times New Roman" w:eastAsia="仿宋_GB2312" w:hAnsi="Times New Roman" w:cs="Times New Roman" w:hint="eastAsia"/>
          <w:color w:val="auto"/>
          <w:kern w:val="0"/>
          <w:sz w:val="32"/>
          <w:szCs w:val="32"/>
          <w:lang w:val="zh-TW" w:eastAsia="zh-TW"/>
        </w:rPr>
        <w:t>《旅游市场突出问题综合治理工作考核评价》不达标</w:t>
      </w:r>
      <w:r>
        <w:rPr>
          <w:rFonts w:ascii="Times New Roman" w:eastAsia="仿宋_GB2312" w:hAnsi="Times New Roman" w:cs="Times New Roman" w:hint="eastAsia"/>
          <w:color w:val="auto"/>
          <w:kern w:val="0"/>
          <w:sz w:val="32"/>
          <w:szCs w:val="32"/>
          <w:lang w:val="zh-TW"/>
        </w:rPr>
        <w:t>。</w:t>
      </w:r>
    </w:p>
    <w:p w14:paraId="2989039D" w14:textId="3019B9AA" w:rsidR="008A223E" w:rsidRDefault="00DD2694">
      <w:pPr>
        <w:shd w:val="clear" w:color="auto" w:fill="FFFFFF"/>
        <w:snapToGrid w:val="0"/>
        <w:spacing w:line="580" w:lineRule="exact"/>
        <w:ind w:firstLineChars="200" w:firstLine="640"/>
        <w:rPr>
          <w:rFonts w:eastAsia="仿宋_GB2312"/>
          <w:sz w:val="32"/>
          <w:szCs w:val="32"/>
        </w:rPr>
      </w:pPr>
      <w:r>
        <w:rPr>
          <w:rFonts w:eastAsia="仿宋_GB2312" w:hint="eastAsia"/>
          <w:sz w:val="32"/>
          <w:szCs w:val="32"/>
        </w:rPr>
        <w:t>（七）</w:t>
      </w:r>
      <w:r w:rsidR="00263C66" w:rsidRPr="00887688">
        <w:rPr>
          <w:rFonts w:eastAsia="仿宋_GB2312" w:hint="eastAsia"/>
          <w:sz w:val="32"/>
          <w:szCs w:val="32"/>
        </w:rPr>
        <w:t>旅游总消费和游客接待量出现连续两年下滑，且低于全区平均增长水平的。</w:t>
      </w:r>
    </w:p>
    <w:p w14:paraId="085C75DB" w14:textId="6FB6A823" w:rsidR="008A223E" w:rsidRDefault="00DD2694">
      <w:pPr>
        <w:shd w:val="clear" w:color="auto" w:fill="FFFFFF"/>
        <w:snapToGrid w:val="0"/>
        <w:spacing w:line="580" w:lineRule="exact"/>
        <w:ind w:firstLineChars="200" w:firstLine="640"/>
        <w:rPr>
          <w:rFonts w:eastAsia="仿宋_GB2312"/>
          <w:sz w:val="32"/>
          <w:szCs w:val="32"/>
        </w:rPr>
      </w:pPr>
      <w:r>
        <w:rPr>
          <w:rFonts w:eastAsia="仿宋_GB2312" w:hint="eastAsia"/>
          <w:sz w:val="32"/>
          <w:szCs w:val="32"/>
        </w:rPr>
        <w:t>（八）连续两年财政安排专项旅游发展资金低于</w:t>
      </w:r>
      <w:r>
        <w:rPr>
          <w:rFonts w:eastAsia="仿宋_GB2312"/>
          <w:sz w:val="32"/>
          <w:szCs w:val="32"/>
        </w:rPr>
        <w:t>500</w:t>
      </w:r>
      <w:r>
        <w:rPr>
          <w:rFonts w:eastAsia="仿宋_GB2312" w:hint="eastAsia"/>
          <w:sz w:val="32"/>
          <w:szCs w:val="32"/>
        </w:rPr>
        <w:t>万元，且无增长的。</w:t>
      </w:r>
    </w:p>
    <w:p w14:paraId="5E22018A" w14:textId="65F475B7" w:rsidR="008A223E" w:rsidRDefault="00DD2694">
      <w:pPr>
        <w:shd w:val="clear" w:color="auto" w:fill="FFFFFF"/>
        <w:snapToGrid w:val="0"/>
        <w:spacing w:line="580" w:lineRule="exact"/>
        <w:ind w:firstLineChars="200" w:firstLine="640"/>
        <w:rPr>
          <w:rFonts w:eastAsia="仿宋_GB2312"/>
          <w:sz w:val="32"/>
          <w:szCs w:val="32"/>
        </w:rPr>
      </w:pPr>
      <w:r>
        <w:rPr>
          <w:rFonts w:eastAsia="仿宋_GB2312" w:hint="eastAsia"/>
          <w:sz w:val="32"/>
          <w:szCs w:val="32"/>
        </w:rPr>
        <w:lastRenderedPageBreak/>
        <w:t>（九）连续</w:t>
      </w:r>
      <w:r w:rsidR="00EF32EA">
        <w:rPr>
          <w:rFonts w:eastAsia="仿宋_GB2312" w:hint="eastAsia"/>
          <w:sz w:val="32"/>
          <w:szCs w:val="32"/>
        </w:rPr>
        <w:t>三年</w:t>
      </w:r>
      <w:r>
        <w:rPr>
          <w:rFonts w:eastAsia="仿宋_GB2312" w:hint="eastAsia"/>
          <w:sz w:val="32"/>
          <w:szCs w:val="32"/>
        </w:rPr>
        <w:t>无新的自治区重大（重点）旅游项目。</w:t>
      </w:r>
    </w:p>
    <w:p w14:paraId="59A1E0B3" w14:textId="4583858E" w:rsidR="008A223E" w:rsidRDefault="00DD2694">
      <w:pPr>
        <w:shd w:val="clear" w:color="auto" w:fill="FFFFFF"/>
        <w:snapToGrid w:val="0"/>
        <w:spacing w:line="580" w:lineRule="exact"/>
        <w:ind w:firstLineChars="200" w:firstLine="640"/>
        <w:rPr>
          <w:rFonts w:eastAsia="仿宋_GB2312"/>
          <w:sz w:val="32"/>
          <w:szCs w:val="32"/>
        </w:rPr>
      </w:pPr>
      <w:r>
        <w:rPr>
          <w:rFonts w:eastAsia="仿宋_GB2312" w:hint="eastAsia"/>
          <w:sz w:val="32"/>
          <w:szCs w:val="32"/>
        </w:rPr>
        <w:t>（十）发生重大旅游安全责任事故，不履行职责</w:t>
      </w:r>
      <w:r w:rsidR="00222BBA">
        <w:rPr>
          <w:rFonts w:eastAsia="仿宋_GB2312" w:hint="eastAsia"/>
          <w:sz w:val="32"/>
          <w:szCs w:val="32"/>
        </w:rPr>
        <w:t>造成</w:t>
      </w:r>
      <w:r>
        <w:rPr>
          <w:rFonts w:eastAsia="仿宋_GB2312" w:hint="eastAsia"/>
          <w:sz w:val="32"/>
          <w:szCs w:val="32"/>
        </w:rPr>
        <w:t>社会影响恶劣的</w:t>
      </w:r>
      <w:r w:rsidR="00222BBA">
        <w:rPr>
          <w:rFonts w:eastAsia="仿宋_GB2312" w:hint="eastAsia"/>
          <w:sz w:val="32"/>
          <w:szCs w:val="32"/>
        </w:rPr>
        <w:t>事件</w:t>
      </w:r>
      <w:r>
        <w:rPr>
          <w:rFonts w:eastAsia="仿宋_GB2312" w:hint="eastAsia"/>
          <w:sz w:val="32"/>
          <w:szCs w:val="32"/>
        </w:rPr>
        <w:t>。</w:t>
      </w:r>
    </w:p>
    <w:p w14:paraId="32361D80" w14:textId="61A77B91" w:rsidR="008A223E" w:rsidRDefault="00DD2694">
      <w:pPr>
        <w:shd w:val="clear" w:color="auto" w:fill="FFFFFF"/>
        <w:snapToGrid w:val="0"/>
        <w:spacing w:line="580" w:lineRule="exact"/>
        <w:ind w:firstLineChars="200" w:firstLine="640"/>
        <w:rPr>
          <w:rFonts w:eastAsia="仿宋_GB2312"/>
          <w:sz w:val="32"/>
          <w:szCs w:val="32"/>
        </w:rPr>
      </w:pPr>
      <w:r>
        <w:rPr>
          <w:rFonts w:eastAsia="仿宋_GB2312" w:hint="eastAsia"/>
          <w:sz w:val="32"/>
          <w:szCs w:val="32"/>
        </w:rPr>
        <w:t>（十一）</w:t>
      </w:r>
      <w:r w:rsidR="0071374A" w:rsidRPr="00887688">
        <w:rPr>
          <w:rFonts w:eastAsia="仿宋_GB2312" w:hint="eastAsia"/>
          <w:sz w:val="32"/>
          <w:szCs w:val="32"/>
        </w:rPr>
        <w:t>发生在区内外造成恶劣影响的游客投诉（省级以上媒体刊载）或网络曝光事件。</w:t>
      </w:r>
    </w:p>
    <w:p w14:paraId="6116959C" w14:textId="713C417D" w:rsidR="008A223E" w:rsidRDefault="00DD2694">
      <w:pPr>
        <w:shd w:val="clear" w:color="auto" w:fill="FFFFFF"/>
        <w:snapToGrid w:val="0"/>
        <w:spacing w:line="580" w:lineRule="exact"/>
        <w:ind w:firstLineChars="200" w:firstLine="640"/>
        <w:rPr>
          <w:rFonts w:eastAsia="仿宋_GB2312"/>
          <w:sz w:val="32"/>
          <w:szCs w:val="32"/>
        </w:rPr>
      </w:pPr>
      <w:r>
        <w:rPr>
          <w:rFonts w:eastAsia="仿宋_GB2312" w:hint="eastAsia"/>
          <w:sz w:val="32"/>
          <w:szCs w:val="32"/>
        </w:rPr>
        <w:t>（十二）</w:t>
      </w:r>
      <w:r w:rsidR="0085332C" w:rsidRPr="00887688">
        <w:rPr>
          <w:rFonts w:eastAsia="仿宋_GB2312" w:hint="eastAsia"/>
          <w:sz w:val="32"/>
          <w:szCs w:val="32"/>
        </w:rPr>
        <w:t>文化旅游建设项目涉及土地、生态环境、安全等建设问题突出的</w:t>
      </w:r>
      <w:r>
        <w:rPr>
          <w:rFonts w:eastAsia="仿宋_GB2312" w:hint="eastAsia"/>
          <w:sz w:val="32"/>
          <w:szCs w:val="32"/>
        </w:rPr>
        <w:t>。</w:t>
      </w:r>
    </w:p>
    <w:p w14:paraId="3A7660E8" w14:textId="2FA9541E" w:rsidR="008A223E" w:rsidRDefault="00DD2694">
      <w:pPr>
        <w:autoSpaceDE w:val="0"/>
        <w:autoSpaceDN w:val="0"/>
        <w:snapToGrid w:val="0"/>
        <w:spacing w:line="580" w:lineRule="exact"/>
        <w:ind w:firstLineChars="200" w:firstLine="640"/>
        <w:rPr>
          <w:rFonts w:eastAsia="仿宋_GB2312"/>
          <w:kern w:val="0"/>
          <w:sz w:val="32"/>
          <w:szCs w:val="32"/>
          <w:lang w:val="zh-TW"/>
        </w:rPr>
      </w:pPr>
      <w:r>
        <w:rPr>
          <w:rFonts w:eastAsia="仿宋_GB2312" w:hint="eastAsia"/>
          <w:kern w:val="0"/>
          <w:sz w:val="32"/>
          <w:szCs w:val="32"/>
          <w:lang w:val="zh-TW"/>
        </w:rPr>
        <w:t>（十三）对当地旅游提档升级（包括产业规模、产品供给和旅游公共服务设施等升级）滞后与整改不到位的。</w:t>
      </w:r>
    </w:p>
    <w:p w14:paraId="77DCE5DB" w14:textId="77777777" w:rsidR="008A223E" w:rsidRDefault="00DD2694">
      <w:pPr>
        <w:autoSpaceDE w:val="0"/>
        <w:autoSpaceDN w:val="0"/>
        <w:snapToGrid w:val="0"/>
        <w:spacing w:line="580" w:lineRule="exact"/>
        <w:ind w:firstLineChars="200" w:firstLine="640"/>
        <w:rPr>
          <w:rFonts w:eastAsia="PMingLiU"/>
          <w:kern w:val="0"/>
          <w:sz w:val="32"/>
          <w:szCs w:val="32"/>
          <w:lang w:val="zh-TW" w:eastAsia="zh-TW"/>
        </w:rPr>
      </w:pPr>
      <w:r>
        <w:rPr>
          <w:rFonts w:eastAsia="方正黑体_GBK" w:hint="eastAsia"/>
          <w:sz w:val="32"/>
          <w:szCs w:val="32"/>
        </w:rPr>
        <w:t>第七条</w:t>
      </w:r>
      <w:r>
        <w:rPr>
          <w:rFonts w:eastAsia="方正仿宋_GBK"/>
          <w:kern w:val="0"/>
          <w:sz w:val="32"/>
          <w:szCs w:val="32"/>
          <w:lang w:val="zh-TW" w:eastAsia="zh-TW"/>
        </w:rPr>
        <w:t xml:space="preserve"> </w:t>
      </w:r>
      <w:r>
        <w:rPr>
          <w:rFonts w:eastAsia="仿宋_GB2312"/>
          <w:kern w:val="0"/>
          <w:sz w:val="32"/>
          <w:szCs w:val="32"/>
          <w:lang w:val="zh-TW" w:eastAsia="zh-TW"/>
        </w:rPr>
        <w:t xml:space="preserve"> </w:t>
      </w:r>
      <w:r>
        <w:rPr>
          <w:rFonts w:eastAsia="仿宋_GB2312" w:hint="eastAsia"/>
          <w:kern w:val="0"/>
          <w:sz w:val="32"/>
          <w:szCs w:val="32"/>
          <w:lang w:val="zh-TW" w:eastAsia="zh-TW"/>
        </w:rPr>
        <w:t>复核程序</w:t>
      </w:r>
    </w:p>
    <w:p w14:paraId="706AEBC1" w14:textId="1DDC1794" w:rsidR="008A223E" w:rsidRDefault="00DD2694">
      <w:pPr>
        <w:autoSpaceDE w:val="0"/>
        <w:autoSpaceDN w:val="0"/>
        <w:snapToGrid w:val="0"/>
        <w:spacing w:line="580" w:lineRule="exact"/>
        <w:ind w:firstLineChars="200" w:firstLine="640"/>
        <w:rPr>
          <w:rFonts w:eastAsia="仿宋_GB2312"/>
          <w:kern w:val="0"/>
          <w:sz w:val="32"/>
          <w:szCs w:val="32"/>
          <w:lang w:val="zh-TW" w:eastAsia="zh-TW"/>
        </w:rPr>
      </w:pPr>
      <w:r>
        <w:rPr>
          <w:rFonts w:eastAsia="仿宋_GB2312" w:hint="eastAsia"/>
          <w:kern w:val="0"/>
          <w:sz w:val="32"/>
          <w:szCs w:val="32"/>
          <w:lang w:val="zh-TW" w:eastAsia="zh-TW"/>
        </w:rPr>
        <w:t>广西特色旅游名县的复核程序，按照</w:t>
      </w:r>
      <w:r>
        <w:rPr>
          <w:rFonts w:eastAsia="仿宋_GB2312"/>
          <w:kern w:val="0"/>
          <w:sz w:val="32"/>
          <w:szCs w:val="32"/>
          <w:lang w:val="zh-TW" w:eastAsia="zh-TW"/>
        </w:rPr>
        <w:t>“</w:t>
      </w:r>
      <w:r w:rsidR="00883CD1">
        <w:rPr>
          <w:rFonts w:eastAsia="仿宋_GB2312" w:hint="eastAsia"/>
          <w:kern w:val="0"/>
          <w:sz w:val="32"/>
          <w:szCs w:val="32"/>
          <w:lang w:val="zh-TW" w:eastAsia="zh-TW"/>
        </w:rPr>
        <w:t>自检</w:t>
      </w:r>
      <w:r>
        <w:rPr>
          <w:rFonts w:eastAsia="仿宋_GB2312" w:hint="eastAsia"/>
          <w:kern w:val="0"/>
          <w:sz w:val="32"/>
          <w:szCs w:val="32"/>
          <w:lang w:val="zh-TW"/>
        </w:rPr>
        <w:t>评估</w:t>
      </w:r>
      <w:r>
        <w:rPr>
          <w:rFonts w:eastAsia="仿宋_GB2312" w:hint="eastAsia"/>
          <w:kern w:val="0"/>
          <w:sz w:val="32"/>
          <w:szCs w:val="32"/>
          <w:lang w:val="zh-TW" w:eastAsia="zh-TW"/>
        </w:rPr>
        <w:t>－</w:t>
      </w:r>
      <w:r>
        <w:rPr>
          <w:rFonts w:eastAsia="仿宋_GB2312" w:hint="eastAsia"/>
          <w:kern w:val="0"/>
          <w:sz w:val="32"/>
          <w:szCs w:val="32"/>
          <w:lang w:val="zh-TW"/>
        </w:rPr>
        <w:t>复核评估</w:t>
      </w:r>
      <w:r>
        <w:rPr>
          <w:rFonts w:eastAsia="仿宋_GB2312" w:hint="eastAsia"/>
          <w:kern w:val="0"/>
          <w:sz w:val="32"/>
          <w:szCs w:val="32"/>
          <w:lang w:val="zh-TW" w:eastAsia="zh-TW"/>
        </w:rPr>
        <w:t>－</w:t>
      </w:r>
      <w:r>
        <w:rPr>
          <w:rFonts w:eastAsia="仿宋_GB2312" w:hint="eastAsia"/>
          <w:kern w:val="0"/>
          <w:sz w:val="32"/>
          <w:szCs w:val="32"/>
          <w:lang w:val="zh-TW"/>
        </w:rPr>
        <w:t>汇总上报</w:t>
      </w:r>
      <w:r>
        <w:rPr>
          <w:rFonts w:eastAsia="仿宋_GB2312"/>
          <w:kern w:val="0"/>
          <w:sz w:val="32"/>
          <w:szCs w:val="32"/>
          <w:lang w:val="zh-TW" w:eastAsia="zh-TW"/>
        </w:rPr>
        <w:t>”</w:t>
      </w:r>
      <w:r>
        <w:rPr>
          <w:rFonts w:eastAsia="仿宋_GB2312" w:hint="eastAsia"/>
          <w:kern w:val="0"/>
          <w:sz w:val="32"/>
          <w:szCs w:val="32"/>
          <w:lang w:val="zh-TW" w:eastAsia="zh-TW"/>
        </w:rPr>
        <w:t>的程序进行。</w:t>
      </w:r>
    </w:p>
    <w:p w14:paraId="50E34C37" w14:textId="77777777" w:rsidR="008A223E" w:rsidRDefault="00DD2694">
      <w:pPr>
        <w:autoSpaceDE w:val="0"/>
        <w:autoSpaceDN w:val="0"/>
        <w:snapToGrid w:val="0"/>
        <w:spacing w:line="580" w:lineRule="exact"/>
        <w:ind w:firstLineChars="200" w:firstLine="640"/>
        <w:rPr>
          <w:rFonts w:eastAsia="仿宋_GB2312"/>
          <w:kern w:val="0"/>
          <w:sz w:val="32"/>
          <w:szCs w:val="32"/>
          <w:lang w:val="zh-TW"/>
        </w:rPr>
      </w:pPr>
      <w:r>
        <w:rPr>
          <w:rFonts w:eastAsia="仿宋_GB2312" w:hint="eastAsia"/>
          <w:kern w:val="0"/>
          <w:sz w:val="32"/>
          <w:szCs w:val="32"/>
          <w:lang w:val="zh-TW" w:eastAsia="zh-TW"/>
        </w:rPr>
        <w:t>（一）自</w:t>
      </w:r>
      <w:r>
        <w:rPr>
          <w:rFonts w:eastAsia="仿宋_GB2312" w:hint="eastAsia"/>
          <w:kern w:val="0"/>
          <w:sz w:val="32"/>
          <w:szCs w:val="32"/>
          <w:lang w:val="zh-TW"/>
        </w:rPr>
        <w:t>检评估</w:t>
      </w:r>
    </w:p>
    <w:p w14:paraId="3AEFB29F" w14:textId="3BF6A7F0" w:rsidR="008A223E" w:rsidRDefault="00DD2694">
      <w:pPr>
        <w:autoSpaceDE w:val="0"/>
        <w:autoSpaceDN w:val="0"/>
        <w:snapToGrid w:val="0"/>
        <w:spacing w:line="580" w:lineRule="exact"/>
        <w:ind w:firstLineChars="200" w:firstLine="640"/>
        <w:rPr>
          <w:rFonts w:eastAsia="仿宋_GB2312"/>
          <w:sz w:val="32"/>
          <w:szCs w:val="32"/>
        </w:rPr>
      </w:pPr>
      <w:r>
        <w:rPr>
          <w:rFonts w:eastAsia="仿宋_GB2312" w:hint="eastAsia"/>
          <w:sz w:val="32"/>
          <w:szCs w:val="32"/>
        </w:rPr>
        <w:t>在主管市文化旅游行政管理部门指导下，</w:t>
      </w:r>
      <w:r>
        <w:rPr>
          <w:rFonts w:eastAsia="仿宋_GB2312" w:hint="eastAsia"/>
          <w:snapToGrid w:val="0"/>
          <w:kern w:val="0"/>
          <w:sz w:val="32"/>
          <w:szCs w:val="32"/>
        </w:rPr>
        <w:t>广西</w:t>
      </w:r>
      <w:r>
        <w:rPr>
          <w:rFonts w:eastAsia="仿宋_GB2312" w:hint="eastAsia"/>
          <w:sz w:val="32"/>
          <w:szCs w:val="32"/>
        </w:rPr>
        <w:t>特色旅游</w:t>
      </w:r>
      <w:proofErr w:type="gramStart"/>
      <w:r>
        <w:rPr>
          <w:rFonts w:eastAsia="仿宋_GB2312" w:hint="eastAsia"/>
          <w:sz w:val="32"/>
          <w:szCs w:val="32"/>
        </w:rPr>
        <w:t>名县</w:t>
      </w:r>
      <w:r>
        <w:rPr>
          <w:rFonts w:eastAsia="仿宋_GB2312" w:hint="eastAsia"/>
          <w:snapToGrid w:val="0"/>
          <w:kern w:val="0"/>
          <w:sz w:val="32"/>
          <w:szCs w:val="32"/>
        </w:rPr>
        <w:t>依据</w:t>
      </w:r>
      <w:proofErr w:type="gramEnd"/>
      <w:r>
        <w:rPr>
          <w:rFonts w:eastAsia="仿宋_GB2312" w:hint="eastAsia"/>
          <w:snapToGrid w:val="0"/>
          <w:kern w:val="0"/>
          <w:sz w:val="32"/>
          <w:szCs w:val="32"/>
        </w:rPr>
        <w:t>相关规定和评分细则</w:t>
      </w:r>
      <w:r>
        <w:rPr>
          <w:rFonts w:eastAsia="仿宋_GB2312" w:hint="eastAsia"/>
          <w:sz w:val="32"/>
          <w:szCs w:val="32"/>
        </w:rPr>
        <w:t>开展全面自检评估，提交自检</w:t>
      </w:r>
      <w:r w:rsidR="00FE594D">
        <w:rPr>
          <w:rFonts w:eastAsia="仿宋_GB2312" w:hint="eastAsia"/>
          <w:sz w:val="32"/>
          <w:szCs w:val="32"/>
        </w:rPr>
        <w:t>评估</w:t>
      </w:r>
      <w:r>
        <w:rPr>
          <w:rFonts w:eastAsia="仿宋_GB2312" w:hint="eastAsia"/>
          <w:sz w:val="32"/>
          <w:szCs w:val="32"/>
        </w:rPr>
        <w:t>报告、</w:t>
      </w:r>
      <w:r w:rsidR="00AB034E">
        <w:rPr>
          <w:rFonts w:eastAsia="仿宋_GB2312" w:hint="eastAsia"/>
          <w:sz w:val="32"/>
          <w:szCs w:val="32"/>
        </w:rPr>
        <w:t>复核</w:t>
      </w:r>
      <w:r>
        <w:rPr>
          <w:rFonts w:eastAsia="仿宋_GB2312" w:hint="eastAsia"/>
          <w:sz w:val="32"/>
          <w:szCs w:val="32"/>
        </w:rPr>
        <w:t>工作汇报、产业运行情况、复核一览表、自检评分表（</w:t>
      </w:r>
      <w:r>
        <w:rPr>
          <w:rFonts w:eastAsia="仿宋_GB2312" w:hint="eastAsia"/>
          <w:kern w:val="0"/>
          <w:sz w:val="32"/>
          <w:szCs w:val="32"/>
          <w:lang w:val="zh-TW"/>
        </w:rPr>
        <w:t>含达标条件说明</w:t>
      </w:r>
      <w:r>
        <w:rPr>
          <w:rFonts w:eastAsia="仿宋_GB2312" w:hint="eastAsia"/>
          <w:sz w:val="32"/>
          <w:szCs w:val="32"/>
        </w:rPr>
        <w:t>）及新增分值的</w:t>
      </w:r>
      <w:r>
        <w:rPr>
          <w:rFonts w:eastAsia="仿宋_GB2312" w:hint="eastAsia"/>
          <w:kern w:val="0"/>
          <w:sz w:val="32"/>
          <w:szCs w:val="32"/>
          <w:lang w:val="zh-TW"/>
        </w:rPr>
        <w:t>相关佐证材料</w:t>
      </w:r>
      <w:r>
        <w:rPr>
          <w:rFonts w:eastAsia="仿宋_GB2312" w:hint="eastAsia"/>
          <w:sz w:val="32"/>
          <w:szCs w:val="32"/>
        </w:rPr>
        <w:t>。</w:t>
      </w:r>
    </w:p>
    <w:p w14:paraId="18A45308" w14:textId="77777777" w:rsidR="008A223E" w:rsidRDefault="00DD2694">
      <w:pPr>
        <w:autoSpaceDE w:val="0"/>
        <w:autoSpaceDN w:val="0"/>
        <w:snapToGrid w:val="0"/>
        <w:spacing w:line="580" w:lineRule="exact"/>
        <w:ind w:firstLineChars="200" w:firstLine="640"/>
        <w:rPr>
          <w:rFonts w:eastAsia="仿宋_GB2312"/>
          <w:kern w:val="0"/>
          <w:sz w:val="32"/>
          <w:szCs w:val="32"/>
          <w:lang w:val="zh-TW"/>
        </w:rPr>
      </w:pPr>
      <w:r>
        <w:rPr>
          <w:rFonts w:eastAsia="仿宋_GB2312" w:hint="eastAsia"/>
          <w:kern w:val="0"/>
          <w:sz w:val="32"/>
          <w:szCs w:val="32"/>
          <w:lang w:val="zh-TW"/>
        </w:rPr>
        <w:t>（二）复核评估</w:t>
      </w:r>
    </w:p>
    <w:p w14:paraId="73122881" w14:textId="77777777" w:rsidR="008A223E" w:rsidRDefault="00DD2694">
      <w:pPr>
        <w:spacing w:line="580" w:lineRule="exact"/>
        <w:ind w:firstLineChars="200" w:firstLine="640"/>
        <w:rPr>
          <w:rFonts w:eastAsia="仿宋_GB2312"/>
          <w:sz w:val="32"/>
          <w:szCs w:val="32"/>
        </w:rPr>
      </w:pPr>
      <w:r>
        <w:rPr>
          <w:rFonts w:eastAsia="仿宋_GB2312" w:hint="eastAsia"/>
          <w:kern w:val="0"/>
          <w:sz w:val="32"/>
          <w:szCs w:val="32"/>
          <w:lang w:val="zh-TW" w:eastAsia="zh-TW"/>
        </w:rPr>
        <w:t>由自治区文化和旅游厅组织专家对</w:t>
      </w:r>
      <w:r>
        <w:rPr>
          <w:rFonts w:eastAsia="仿宋_GB2312" w:hint="eastAsia"/>
          <w:kern w:val="0"/>
          <w:sz w:val="32"/>
          <w:szCs w:val="32"/>
          <w:lang w:val="zh-TW"/>
        </w:rPr>
        <w:t>复核</w:t>
      </w:r>
      <w:r>
        <w:rPr>
          <w:rFonts w:eastAsia="仿宋_GB2312" w:hint="eastAsia"/>
          <w:kern w:val="0"/>
          <w:sz w:val="32"/>
          <w:szCs w:val="32"/>
          <w:lang w:val="zh-TW" w:eastAsia="zh-TW"/>
        </w:rPr>
        <w:t>单位</w:t>
      </w:r>
      <w:r>
        <w:rPr>
          <w:rFonts w:eastAsia="仿宋_GB2312" w:hint="eastAsia"/>
          <w:sz w:val="32"/>
          <w:szCs w:val="32"/>
        </w:rPr>
        <w:t>开展现场复核验收。检查组根据</w:t>
      </w:r>
      <w:r>
        <w:rPr>
          <w:rFonts w:eastAsia="仿宋_GB2312" w:hint="eastAsia"/>
          <w:snapToGrid w:val="0"/>
          <w:kern w:val="0"/>
          <w:sz w:val="32"/>
          <w:szCs w:val="32"/>
        </w:rPr>
        <w:t>广西</w:t>
      </w:r>
      <w:r>
        <w:rPr>
          <w:rFonts w:eastAsia="仿宋_GB2312" w:hint="eastAsia"/>
          <w:sz w:val="32"/>
          <w:szCs w:val="32"/>
        </w:rPr>
        <w:t>特色旅游</w:t>
      </w:r>
      <w:proofErr w:type="gramStart"/>
      <w:r>
        <w:rPr>
          <w:rFonts w:eastAsia="仿宋_GB2312" w:hint="eastAsia"/>
          <w:sz w:val="32"/>
          <w:szCs w:val="32"/>
        </w:rPr>
        <w:t>名县</w:t>
      </w:r>
      <w:r>
        <w:rPr>
          <w:rFonts w:eastAsia="仿宋_GB2312" w:hint="eastAsia"/>
          <w:snapToGrid w:val="0"/>
          <w:kern w:val="0"/>
          <w:sz w:val="32"/>
          <w:szCs w:val="32"/>
        </w:rPr>
        <w:t>相关</w:t>
      </w:r>
      <w:proofErr w:type="gramEnd"/>
      <w:r>
        <w:rPr>
          <w:rFonts w:eastAsia="仿宋_GB2312" w:hint="eastAsia"/>
          <w:snapToGrid w:val="0"/>
          <w:kern w:val="0"/>
          <w:sz w:val="32"/>
          <w:szCs w:val="32"/>
        </w:rPr>
        <w:t>规定和评分细则</w:t>
      </w:r>
      <w:r>
        <w:rPr>
          <w:rFonts w:eastAsia="仿宋_GB2312" w:hint="eastAsia"/>
          <w:sz w:val="32"/>
          <w:szCs w:val="32"/>
        </w:rPr>
        <w:t>对补充材料进行审核和现场检查，并开展综合评议、汇总反馈、材料复审，最终形成复核评估报告报自治区文化和旅游厅审议。复核评估报告内容包括复核评估工作情况、复核单位总体评价及工作主要成效、存在突出问题、复核结果是否达标等。</w:t>
      </w:r>
    </w:p>
    <w:p w14:paraId="1AA8CB76" w14:textId="77777777" w:rsidR="008A223E" w:rsidRDefault="00DD2694">
      <w:pPr>
        <w:autoSpaceDE w:val="0"/>
        <w:autoSpaceDN w:val="0"/>
        <w:snapToGrid w:val="0"/>
        <w:spacing w:line="580" w:lineRule="exact"/>
        <w:ind w:firstLineChars="200" w:firstLine="640"/>
        <w:rPr>
          <w:rFonts w:eastAsia="仿宋_GB2312"/>
          <w:kern w:val="0"/>
          <w:sz w:val="32"/>
          <w:szCs w:val="32"/>
          <w:lang w:val="zh-TW"/>
        </w:rPr>
      </w:pPr>
      <w:r>
        <w:rPr>
          <w:rFonts w:eastAsia="仿宋_GB2312" w:hint="eastAsia"/>
          <w:sz w:val="32"/>
          <w:szCs w:val="32"/>
        </w:rPr>
        <w:lastRenderedPageBreak/>
        <w:t>（三）</w:t>
      </w:r>
      <w:r>
        <w:rPr>
          <w:rFonts w:eastAsia="仿宋_GB2312" w:hint="eastAsia"/>
          <w:kern w:val="0"/>
          <w:sz w:val="32"/>
          <w:szCs w:val="32"/>
          <w:lang w:val="zh-TW"/>
        </w:rPr>
        <w:t>汇总上报</w:t>
      </w:r>
    </w:p>
    <w:p w14:paraId="5892253D" w14:textId="77777777" w:rsidR="008A223E" w:rsidRDefault="00DD2694">
      <w:pPr>
        <w:spacing w:line="580" w:lineRule="exact"/>
        <w:ind w:firstLineChars="200" w:firstLine="640"/>
        <w:rPr>
          <w:rFonts w:eastAsia="仿宋_GB2312"/>
          <w:sz w:val="32"/>
          <w:szCs w:val="32"/>
        </w:rPr>
      </w:pPr>
      <w:r>
        <w:rPr>
          <w:rFonts w:eastAsia="仿宋_GB2312" w:hint="eastAsia"/>
          <w:sz w:val="32"/>
          <w:szCs w:val="32"/>
        </w:rPr>
        <w:t>由自治区文化和旅游厅对复核结果进行审议后，汇总各复核评估工作小组相关书面材料，形成复核评估总报告，报请自治区人民政府批准予以相应处理并对外公告。</w:t>
      </w:r>
    </w:p>
    <w:p w14:paraId="79AB77EA" w14:textId="77777777" w:rsidR="008A223E" w:rsidRDefault="008A223E">
      <w:pPr>
        <w:spacing w:line="580" w:lineRule="exact"/>
        <w:ind w:firstLineChars="200" w:firstLine="643"/>
        <w:rPr>
          <w:rFonts w:eastAsia="方正仿宋_GBK"/>
          <w:b/>
          <w:bCs/>
          <w:sz w:val="32"/>
          <w:szCs w:val="32"/>
        </w:rPr>
      </w:pPr>
    </w:p>
    <w:p w14:paraId="42243548" w14:textId="77777777" w:rsidR="008A223E" w:rsidRDefault="00DD2694">
      <w:pPr>
        <w:spacing w:line="580" w:lineRule="exact"/>
        <w:ind w:firstLineChars="200" w:firstLine="640"/>
        <w:jc w:val="center"/>
        <w:outlineLvl w:val="0"/>
        <w:rPr>
          <w:rFonts w:eastAsia="方正黑体_GBK"/>
          <w:sz w:val="32"/>
          <w:szCs w:val="32"/>
        </w:rPr>
      </w:pPr>
      <w:r>
        <w:rPr>
          <w:rFonts w:eastAsia="方正黑体_GBK" w:hint="eastAsia"/>
          <w:sz w:val="32"/>
          <w:szCs w:val="32"/>
        </w:rPr>
        <w:t>第三章</w:t>
      </w:r>
      <w:r>
        <w:rPr>
          <w:rFonts w:eastAsia="方正黑体_GBK"/>
          <w:sz w:val="32"/>
          <w:szCs w:val="32"/>
        </w:rPr>
        <w:t xml:space="preserve">  </w:t>
      </w:r>
      <w:r>
        <w:rPr>
          <w:rFonts w:eastAsia="方正黑体_GBK" w:hint="eastAsia"/>
          <w:sz w:val="32"/>
          <w:szCs w:val="32"/>
        </w:rPr>
        <w:t>管理</w:t>
      </w:r>
    </w:p>
    <w:p w14:paraId="021CECF1" w14:textId="24CE10D9" w:rsidR="008A223E" w:rsidRDefault="00DD2694" w:rsidP="00EF213D">
      <w:pPr>
        <w:snapToGrid w:val="0"/>
        <w:spacing w:line="580" w:lineRule="exact"/>
        <w:ind w:firstLineChars="200" w:firstLine="640"/>
        <w:rPr>
          <w:rFonts w:eastAsia="仿宋_GB2312"/>
          <w:sz w:val="32"/>
          <w:szCs w:val="32"/>
        </w:rPr>
      </w:pPr>
      <w:r>
        <w:rPr>
          <w:rFonts w:eastAsia="方正黑体_GBK" w:hint="eastAsia"/>
          <w:sz w:val="32"/>
          <w:szCs w:val="32"/>
        </w:rPr>
        <w:t>第八条</w:t>
      </w:r>
      <w:r>
        <w:rPr>
          <w:rFonts w:eastAsia="方正仿宋_GBK"/>
          <w:sz w:val="32"/>
          <w:szCs w:val="32"/>
        </w:rPr>
        <w:t xml:space="preserve">  </w:t>
      </w:r>
      <w:r>
        <w:rPr>
          <w:rFonts w:eastAsia="仿宋_GB2312" w:hint="eastAsia"/>
          <w:sz w:val="32"/>
          <w:szCs w:val="32"/>
        </w:rPr>
        <w:t>广西特色</w:t>
      </w:r>
      <w:proofErr w:type="gramStart"/>
      <w:r>
        <w:rPr>
          <w:rFonts w:eastAsia="仿宋_GB2312" w:hint="eastAsia"/>
          <w:sz w:val="32"/>
          <w:szCs w:val="32"/>
        </w:rPr>
        <w:t>旅游名县工作</w:t>
      </w:r>
      <w:proofErr w:type="gramEnd"/>
      <w:r>
        <w:rPr>
          <w:rFonts w:eastAsia="仿宋_GB2312" w:hint="eastAsia"/>
          <w:sz w:val="32"/>
          <w:szCs w:val="32"/>
        </w:rPr>
        <w:t>日常管理实行</w:t>
      </w:r>
      <w:r w:rsidRPr="00887688">
        <w:rPr>
          <w:rFonts w:eastAsia="仿宋_GB2312"/>
          <w:sz w:val="32"/>
          <w:szCs w:val="32"/>
        </w:rPr>
        <w:t>“</w:t>
      </w:r>
      <w:r w:rsidR="00C22D70" w:rsidRPr="00887688">
        <w:rPr>
          <w:rFonts w:eastAsia="仿宋_GB2312" w:hint="eastAsia"/>
          <w:sz w:val="32"/>
          <w:szCs w:val="32"/>
        </w:rPr>
        <w:t>自主管理、</w:t>
      </w:r>
      <w:r>
        <w:rPr>
          <w:rFonts w:ascii="仿宋_GB2312" w:eastAsia="仿宋_GB2312" w:hint="eastAsia"/>
          <w:sz w:val="32"/>
          <w:szCs w:val="32"/>
        </w:rPr>
        <w:t>指导督查、绩效考核、定期复核</w:t>
      </w:r>
      <w:r>
        <w:rPr>
          <w:rFonts w:ascii="仿宋_GB2312" w:eastAsia="仿宋_GB2312"/>
          <w:sz w:val="32"/>
          <w:szCs w:val="32"/>
        </w:rPr>
        <w:t>”</w:t>
      </w:r>
      <w:r>
        <w:rPr>
          <w:rFonts w:eastAsia="仿宋_GB2312" w:hint="eastAsia"/>
          <w:sz w:val="32"/>
          <w:szCs w:val="32"/>
        </w:rPr>
        <w:t>的动态管理办法。具体工作由自治区文化和旅游厅以及设区市文化和旅游行政主管部门负责。</w:t>
      </w:r>
    </w:p>
    <w:p w14:paraId="2FAB1434" w14:textId="07D38650" w:rsidR="008C39D1" w:rsidRDefault="00DD2694" w:rsidP="008C39D1">
      <w:pPr>
        <w:snapToGrid w:val="0"/>
        <w:spacing w:line="580" w:lineRule="exact"/>
        <w:ind w:firstLineChars="200" w:firstLine="640"/>
        <w:outlineLvl w:val="0"/>
        <w:rPr>
          <w:rFonts w:eastAsia="方正黑体_GBK" w:hint="eastAsia"/>
          <w:sz w:val="32"/>
          <w:szCs w:val="32"/>
        </w:rPr>
      </w:pPr>
      <w:r>
        <w:rPr>
          <w:rFonts w:eastAsia="方正黑体_GBK" w:hint="eastAsia"/>
          <w:sz w:val="32"/>
          <w:szCs w:val="32"/>
        </w:rPr>
        <w:t>第九条</w:t>
      </w:r>
      <w:r>
        <w:rPr>
          <w:rFonts w:eastAsia="方正仿宋_GBK"/>
          <w:b/>
          <w:kern w:val="0"/>
          <w:sz w:val="32"/>
          <w:szCs w:val="32"/>
        </w:rPr>
        <w:t xml:space="preserve"> </w:t>
      </w:r>
      <w:r w:rsidRPr="00EF213D">
        <w:rPr>
          <w:rFonts w:eastAsia="仿宋_GB2312"/>
          <w:sz w:val="32"/>
          <w:szCs w:val="32"/>
        </w:rPr>
        <w:t xml:space="preserve"> </w:t>
      </w:r>
      <w:r w:rsidR="008C39D1" w:rsidRPr="008C39D1">
        <w:rPr>
          <w:rFonts w:eastAsia="仿宋_GB2312" w:hint="eastAsia"/>
          <w:sz w:val="32"/>
          <w:szCs w:val="32"/>
        </w:rPr>
        <w:t>建立工作季度报与年报制度。</w:t>
      </w:r>
      <w:r w:rsidR="00B27975">
        <w:rPr>
          <w:rFonts w:eastAsia="仿宋_GB2312" w:hint="eastAsia"/>
          <w:sz w:val="32"/>
          <w:szCs w:val="32"/>
        </w:rPr>
        <w:t>广西</w:t>
      </w:r>
      <w:r w:rsidR="008C39D1" w:rsidRPr="008C39D1">
        <w:rPr>
          <w:rFonts w:eastAsia="仿宋_GB2312" w:hint="eastAsia"/>
          <w:sz w:val="32"/>
          <w:szCs w:val="32"/>
        </w:rPr>
        <w:t>特色</w:t>
      </w:r>
      <w:proofErr w:type="gramStart"/>
      <w:r w:rsidR="008C39D1" w:rsidRPr="008C39D1">
        <w:rPr>
          <w:rFonts w:eastAsia="仿宋_GB2312" w:hint="eastAsia"/>
          <w:sz w:val="32"/>
          <w:szCs w:val="32"/>
        </w:rPr>
        <w:t>旅游名县每个季度</w:t>
      </w:r>
      <w:proofErr w:type="gramEnd"/>
      <w:r w:rsidR="008C39D1" w:rsidRPr="008C39D1">
        <w:rPr>
          <w:rFonts w:eastAsia="仿宋_GB2312" w:hint="eastAsia"/>
          <w:sz w:val="32"/>
          <w:szCs w:val="32"/>
        </w:rPr>
        <w:t>填报县域旅游经济分析平台数据报表</w:t>
      </w:r>
      <w:r w:rsidR="004523A1">
        <w:rPr>
          <w:rFonts w:eastAsia="仿宋_GB2312" w:hint="eastAsia"/>
          <w:sz w:val="32"/>
          <w:szCs w:val="32"/>
        </w:rPr>
        <w:t>，</w:t>
      </w:r>
      <w:r w:rsidR="008C39D1" w:rsidRPr="008C39D1">
        <w:rPr>
          <w:rFonts w:eastAsia="仿宋_GB2312" w:hint="eastAsia"/>
          <w:sz w:val="32"/>
          <w:szCs w:val="32"/>
        </w:rPr>
        <w:t>每年填报县域旅游经济年度工作总结，将工作的开展情况报送自治区文化和旅游厅以及设区市文化和旅游行政主管部门。</w:t>
      </w:r>
      <w:bookmarkStart w:id="0" w:name="_GoBack"/>
      <w:bookmarkEnd w:id="0"/>
    </w:p>
    <w:p w14:paraId="036B3915" w14:textId="77777777" w:rsidR="008A223E" w:rsidRDefault="00DD2694">
      <w:pPr>
        <w:spacing w:line="580" w:lineRule="exact"/>
        <w:jc w:val="center"/>
        <w:outlineLvl w:val="0"/>
        <w:rPr>
          <w:rFonts w:eastAsia="方正黑体_GBK"/>
          <w:sz w:val="32"/>
          <w:szCs w:val="32"/>
        </w:rPr>
      </w:pPr>
      <w:r>
        <w:rPr>
          <w:rFonts w:eastAsia="方正黑体_GBK" w:hint="eastAsia"/>
          <w:sz w:val="32"/>
          <w:szCs w:val="32"/>
        </w:rPr>
        <w:t>第四章</w:t>
      </w:r>
      <w:r>
        <w:rPr>
          <w:rFonts w:eastAsia="方正黑体_GBK"/>
          <w:sz w:val="32"/>
          <w:szCs w:val="32"/>
        </w:rPr>
        <w:t xml:space="preserve">  </w:t>
      </w:r>
      <w:r>
        <w:rPr>
          <w:rFonts w:eastAsia="方正黑体_GBK" w:hint="eastAsia"/>
          <w:sz w:val="32"/>
          <w:szCs w:val="32"/>
        </w:rPr>
        <w:t>附则</w:t>
      </w:r>
    </w:p>
    <w:p w14:paraId="4379814B" w14:textId="00957357" w:rsidR="008A223E" w:rsidRDefault="00DD2694">
      <w:pPr>
        <w:snapToGrid w:val="0"/>
        <w:spacing w:line="580" w:lineRule="exact"/>
        <w:ind w:firstLineChars="200" w:firstLine="640"/>
        <w:rPr>
          <w:rFonts w:eastAsia="仿宋_GB2312"/>
          <w:sz w:val="32"/>
          <w:szCs w:val="32"/>
        </w:rPr>
      </w:pPr>
      <w:r>
        <w:rPr>
          <w:rFonts w:eastAsia="方正黑体_GBK" w:hint="eastAsia"/>
          <w:sz w:val="32"/>
          <w:szCs w:val="32"/>
        </w:rPr>
        <w:t>第十条</w:t>
      </w:r>
      <w:r>
        <w:rPr>
          <w:rFonts w:eastAsia="方正黑体_GBK"/>
          <w:sz w:val="32"/>
          <w:szCs w:val="32"/>
        </w:rPr>
        <w:t xml:space="preserve">  </w:t>
      </w:r>
      <w:r>
        <w:rPr>
          <w:rFonts w:eastAsia="仿宋_GB2312" w:hint="eastAsia"/>
          <w:sz w:val="32"/>
          <w:szCs w:val="32"/>
        </w:rPr>
        <w:t>本办法由自治区文化和旅游厅负责解释。</w:t>
      </w:r>
    </w:p>
    <w:p w14:paraId="2761E999" w14:textId="77777777" w:rsidR="008A223E" w:rsidRDefault="00DD2694">
      <w:pPr>
        <w:snapToGrid w:val="0"/>
        <w:spacing w:line="580" w:lineRule="exact"/>
        <w:ind w:firstLineChars="200" w:firstLine="640"/>
        <w:rPr>
          <w:rFonts w:eastAsia="仿宋_GB2312"/>
        </w:rPr>
      </w:pPr>
      <w:r>
        <w:rPr>
          <w:rFonts w:eastAsia="方正黑体_GBK" w:hint="eastAsia"/>
          <w:sz w:val="32"/>
          <w:szCs w:val="32"/>
        </w:rPr>
        <w:t>第十一条</w:t>
      </w:r>
      <w:r>
        <w:rPr>
          <w:rFonts w:eastAsia="方正仿宋_GBK"/>
          <w:sz w:val="32"/>
          <w:szCs w:val="32"/>
        </w:rPr>
        <w:t xml:space="preserve"> </w:t>
      </w:r>
      <w:r>
        <w:rPr>
          <w:rFonts w:eastAsia="仿宋_GB2312" w:hint="eastAsia"/>
          <w:sz w:val="32"/>
          <w:szCs w:val="32"/>
        </w:rPr>
        <w:t>本办法自公布之日起施行。</w:t>
      </w:r>
    </w:p>
    <w:sectPr w:rsidR="008A223E">
      <w:footerReference w:type="even" r:id="rId8"/>
      <w:footerReference w:type="default" r:id="rId9"/>
      <w:pgSz w:w="11906" w:h="16838"/>
      <w:pgMar w:top="1418" w:right="1418" w:bottom="1418" w:left="1418" w:header="851" w:footer="1021" w:gutter="0"/>
      <w:cols w:space="425"/>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2ED51E" w14:textId="77777777" w:rsidR="000E0F9B" w:rsidRDefault="000E0F9B">
      <w:r>
        <w:separator/>
      </w:r>
    </w:p>
  </w:endnote>
  <w:endnote w:type="continuationSeparator" w:id="0">
    <w:p w14:paraId="7E284063" w14:textId="77777777" w:rsidR="000E0F9B" w:rsidRDefault="000E0F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Unicode MS">
    <w:altName w:val="华文仿宋"/>
    <w:panose1 w:val="020B0604020202020204"/>
    <w:charset w:val="86"/>
    <w:family w:val="auto"/>
    <w:pitch w:val="default"/>
    <w:sig w:usb0="FFFFFFFF" w:usb1="E9FFFFFF" w:usb2="0000003F" w:usb3="00000000" w:csb0="603F01FF" w:csb1="FFFF0000"/>
  </w:font>
  <w:font w:name="方正小标宋简体">
    <w:altName w:val="微软雅黑"/>
    <w:charset w:val="86"/>
    <w:family w:val="script"/>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方正黑体_GBK">
    <w:altName w:val="微软雅黑"/>
    <w:charset w:val="86"/>
    <w:family w:val="script"/>
    <w:pitch w:val="fixed"/>
    <w:sig w:usb0="00000001" w:usb1="080E0000" w:usb2="00000010" w:usb3="00000000" w:csb0="00040000" w:csb1="00000000"/>
  </w:font>
  <w:font w:name="仿宋_GB2312">
    <w:altName w:val="微软雅黑"/>
    <w:charset w:val="86"/>
    <w:family w:val="modern"/>
    <w:pitch w:val="fixed"/>
    <w:sig w:usb0="00000001" w:usb1="080E0000" w:usb2="00000010" w:usb3="00000000" w:csb0="00040000" w:csb1="00000000"/>
  </w:font>
  <w:font w:name="方正仿宋_GBK">
    <w:altName w:val="微软雅黑"/>
    <w:charset w:val="86"/>
    <w:family w:val="script"/>
    <w:pitch w:val="fixed"/>
    <w:sig w:usb0="00000001" w:usb1="080E0000" w:usb2="00000010" w:usb3="00000000" w:csb0="00040000" w:csb1="00000000"/>
  </w:font>
  <w:font w:name="PMingLiU">
    <w:altName w:val="新細明體"/>
    <w:panose1 w:val="02010601000101010101"/>
    <w:charset w:val="88"/>
    <w:family w:val="roman"/>
    <w:pitch w:val="variable"/>
    <w:sig w:usb0="A00002FF" w:usb1="28CFFCFA" w:usb2="00000016" w:usb3="00000000" w:csb0="00100001" w:csb1="00000000"/>
  </w:font>
  <w:font w:name="Cambria">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328103" w14:textId="77777777" w:rsidR="008A223E" w:rsidRDefault="00DD2694">
    <w:pPr>
      <w:pStyle w:val="a7"/>
      <w:rPr>
        <w:sz w:val="28"/>
      </w:rPr>
    </w:pPr>
    <w:r>
      <w:rPr>
        <w:rFonts w:hint="eastAsia"/>
        <w:sz w:val="28"/>
      </w:rPr>
      <w:t>—</w:t>
    </w:r>
    <w:r>
      <w:rPr>
        <w:rFonts w:hint="eastAsia"/>
        <w:sz w:val="28"/>
      </w:rPr>
      <w:t xml:space="preserve"> </w:t>
    </w:r>
    <w:r>
      <w:rPr>
        <w:sz w:val="28"/>
      </w:rPr>
      <w:fldChar w:fldCharType="begin"/>
    </w:r>
    <w:r>
      <w:rPr>
        <w:sz w:val="28"/>
      </w:rPr>
      <w:instrText xml:space="preserve"> PAGE   \* MERGEFORMAT </w:instrText>
    </w:r>
    <w:r>
      <w:rPr>
        <w:sz w:val="28"/>
      </w:rPr>
      <w:fldChar w:fldCharType="separate"/>
    </w:r>
    <w:r>
      <w:rPr>
        <w:sz w:val="28"/>
        <w:lang w:val="zh-CN"/>
      </w:rPr>
      <w:t>8</w:t>
    </w:r>
    <w:r>
      <w:rPr>
        <w:sz w:val="28"/>
      </w:rPr>
      <w:fldChar w:fldCharType="end"/>
    </w:r>
    <w:r>
      <w:rPr>
        <w:rFonts w:hint="eastAsia"/>
        <w:sz w:val="28"/>
      </w:rPr>
      <w:t xml:space="preserve"> </w:t>
    </w:r>
    <w:r>
      <w:rPr>
        <w:rFonts w:hint="eastAsia"/>
        <w:sz w:val="28"/>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FCC9EA" w14:textId="05705A06" w:rsidR="008A223E" w:rsidRDefault="00DD2694">
    <w:pPr>
      <w:pStyle w:val="a7"/>
      <w:jc w:val="right"/>
      <w:rPr>
        <w:sz w:val="28"/>
      </w:rPr>
    </w:pPr>
    <w:r>
      <w:rPr>
        <w:sz w:val="28"/>
      </w:rPr>
      <w:t>—</w:t>
    </w:r>
    <w:r>
      <w:rPr>
        <w:rFonts w:hint="eastAsia"/>
        <w:sz w:val="28"/>
      </w:rPr>
      <w:t xml:space="preserve"> </w:t>
    </w:r>
    <w:r>
      <w:rPr>
        <w:sz w:val="28"/>
      </w:rPr>
      <w:fldChar w:fldCharType="begin"/>
    </w:r>
    <w:r>
      <w:rPr>
        <w:sz w:val="28"/>
      </w:rPr>
      <w:instrText xml:space="preserve"> PAGE   \* MERGEFORMAT </w:instrText>
    </w:r>
    <w:r>
      <w:rPr>
        <w:sz w:val="28"/>
      </w:rPr>
      <w:fldChar w:fldCharType="separate"/>
    </w:r>
    <w:r w:rsidR="00B27975" w:rsidRPr="00B27975">
      <w:rPr>
        <w:noProof/>
        <w:sz w:val="28"/>
        <w:lang w:val="zh-CN"/>
      </w:rPr>
      <w:t>4</w:t>
    </w:r>
    <w:r>
      <w:rPr>
        <w:sz w:val="28"/>
      </w:rPr>
      <w:fldChar w:fldCharType="end"/>
    </w:r>
    <w:r>
      <w:rPr>
        <w:rFonts w:hint="eastAsia"/>
        <w:sz w:val="28"/>
      </w:rPr>
      <w:t xml:space="preserve"> </w:t>
    </w:r>
    <w:r>
      <w:rPr>
        <w:sz w:val="28"/>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7DC5F6" w14:textId="77777777" w:rsidR="000E0F9B" w:rsidRDefault="000E0F9B">
      <w:r>
        <w:separator/>
      </w:r>
    </w:p>
  </w:footnote>
  <w:footnote w:type="continuationSeparator" w:id="0">
    <w:p w14:paraId="31671269" w14:textId="77777777" w:rsidR="000E0F9B" w:rsidRDefault="000E0F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clean"/>
  <w:trackRevision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AFB"/>
    <w:rsid w:val="00007802"/>
    <w:rsid w:val="00010727"/>
    <w:rsid w:val="00022249"/>
    <w:rsid w:val="0002300E"/>
    <w:rsid w:val="000404FA"/>
    <w:rsid w:val="00062AFB"/>
    <w:rsid w:val="000646EC"/>
    <w:rsid w:val="000701D3"/>
    <w:rsid w:val="00085DF8"/>
    <w:rsid w:val="000B7B7B"/>
    <w:rsid w:val="000E0F9B"/>
    <w:rsid w:val="000E4900"/>
    <w:rsid w:val="000E66E2"/>
    <w:rsid w:val="001517A8"/>
    <w:rsid w:val="00166264"/>
    <w:rsid w:val="00190B05"/>
    <w:rsid w:val="00195148"/>
    <w:rsid w:val="001960E0"/>
    <w:rsid w:val="001A0F83"/>
    <w:rsid w:val="001B26D3"/>
    <w:rsid w:val="001D0437"/>
    <w:rsid w:val="00222BBA"/>
    <w:rsid w:val="00226AD3"/>
    <w:rsid w:val="00252DAB"/>
    <w:rsid w:val="00257292"/>
    <w:rsid w:val="0026033B"/>
    <w:rsid w:val="00263C66"/>
    <w:rsid w:val="002703CC"/>
    <w:rsid w:val="002705F8"/>
    <w:rsid w:val="00282E0D"/>
    <w:rsid w:val="002946F1"/>
    <w:rsid w:val="002A5859"/>
    <w:rsid w:val="002A64BA"/>
    <w:rsid w:val="002D2ACE"/>
    <w:rsid w:val="002E30F6"/>
    <w:rsid w:val="00303A4C"/>
    <w:rsid w:val="00325FD7"/>
    <w:rsid w:val="0033507B"/>
    <w:rsid w:val="00335D56"/>
    <w:rsid w:val="00336754"/>
    <w:rsid w:val="00373E2F"/>
    <w:rsid w:val="00374930"/>
    <w:rsid w:val="003A0268"/>
    <w:rsid w:val="003A193D"/>
    <w:rsid w:val="003A3450"/>
    <w:rsid w:val="003A7482"/>
    <w:rsid w:val="003B17B4"/>
    <w:rsid w:val="003B59B6"/>
    <w:rsid w:val="003C4D8F"/>
    <w:rsid w:val="003D272D"/>
    <w:rsid w:val="003E14AE"/>
    <w:rsid w:val="003E756D"/>
    <w:rsid w:val="003F0353"/>
    <w:rsid w:val="004523A1"/>
    <w:rsid w:val="00455CCF"/>
    <w:rsid w:val="00460F22"/>
    <w:rsid w:val="00467296"/>
    <w:rsid w:val="00486B29"/>
    <w:rsid w:val="004B31D7"/>
    <w:rsid w:val="004F0C6A"/>
    <w:rsid w:val="004F13D1"/>
    <w:rsid w:val="00510F9E"/>
    <w:rsid w:val="00514EC8"/>
    <w:rsid w:val="00534236"/>
    <w:rsid w:val="00535414"/>
    <w:rsid w:val="005368E4"/>
    <w:rsid w:val="00553058"/>
    <w:rsid w:val="00556082"/>
    <w:rsid w:val="00562C5C"/>
    <w:rsid w:val="0056670B"/>
    <w:rsid w:val="0057706E"/>
    <w:rsid w:val="005D3C70"/>
    <w:rsid w:val="005D44ED"/>
    <w:rsid w:val="006170AB"/>
    <w:rsid w:val="006370FB"/>
    <w:rsid w:val="0066201D"/>
    <w:rsid w:val="0066521B"/>
    <w:rsid w:val="006838F9"/>
    <w:rsid w:val="00690543"/>
    <w:rsid w:val="006951DB"/>
    <w:rsid w:val="006A056E"/>
    <w:rsid w:val="006A3D64"/>
    <w:rsid w:val="006A4DEA"/>
    <w:rsid w:val="006A5153"/>
    <w:rsid w:val="006D27D2"/>
    <w:rsid w:val="006D3FC3"/>
    <w:rsid w:val="006F7674"/>
    <w:rsid w:val="00700079"/>
    <w:rsid w:val="0070561D"/>
    <w:rsid w:val="0071374A"/>
    <w:rsid w:val="00713F13"/>
    <w:rsid w:val="007154CA"/>
    <w:rsid w:val="007315DF"/>
    <w:rsid w:val="00771D91"/>
    <w:rsid w:val="007B475F"/>
    <w:rsid w:val="007B56E4"/>
    <w:rsid w:val="007E67D8"/>
    <w:rsid w:val="00804E6A"/>
    <w:rsid w:val="00822DFF"/>
    <w:rsid w:val="00837F14"/>
    <w:rsid w:val="0085332C"/>
    <w:rsid w:val="00855D12"/>
    <w:rsid w:val="00857BBE"/>
    <w:rsid w:val="0086466E"/>
    <w:rsid w:val="0086560E"/>
    <w:rsid w:val="0087331D"/>
    <w:rsid w:val="00883CD1"/>
    <w:rsid w:val="00887688"/>
    <w:rsid w:val="00893EF5"/>
    <w:rsid w:val="008A223E"/>
    <w:rsid w:val="008B72D4"/>
    <w:rsid w:val="008C39D1"/>
    <w:rsid w:val="008D3B9C"/>
    <w:rsid w:val="00922C0D"/>
    <w:rsid w:val="009413AF"/>
    <w:rsid w:val="00943B0D"/>
    <w:rsid w:val="009440F2"/>
    <w:rsid w:val="0094737B"/>
    <w:rsid w:val="00957360"/>
    <w:rsid w:val="009613BC"/>
    <w:rsid w:val="00973A89"/>
    <w:rsid w:val="00982499"/>
    <w:rsid w:val="00996D05"/>
    <w:rsid w:val="009D2120"/>
    <w:rsid w:val="009E5301"/>
    <w:rsid w:val="009F28B0"/>
    <w:rsid w:val="009F2FF8"/>
    <w:rsid w:val="00A20D7C"/>
    <w:rsid w:val="00A264A9"/>
    <w:rsid w:val="00A305E1"/>
    <w:rsid w:val="00A36757"/>
    <w:rsid w:val="00A62D6B"/>
    <w:rsid w:val="00A64451"/>
    <w:rsid w:val="00A757F2"/>
    <w:rsid w:val="00AA59BC"/>
    <w:rsid w:val="00AB034E"/>
    <w:rsid w:val="00AE165C"/>
    <w:rsid w:val="00AE78F7"/>
    <w:rsid w:val="00AF3037"/>
    <w:rsid w:val="00AF40BF"/>
    <w:rsid w:val="00B00788"/>
    <w:rsid w:val="00B17404"/>
    <w:rsid w:val="00B27975"/>
    <w:rsid w:val="00B51D6A"/>
    <w:rsid w:val="00B53EC0"/>
    <w:rsid w:val="00B710EE"/>
    <w:rsid w:val="00BE6D32"/>
    <w:rsid w:val="00BF6DE8"/>
    <w:rsid w:val="00C17A14"/>
    <w:rsid w:val="00C17C73"/>
    <w:rsid w:val="00C21891"/>
    <w:rsid w:val="00C22D70"/>
    <w:rsid w:val="00C34303"/>
    <w:rsid w:val="00C72D49"/>
    <w:rsid w:val="00CB4B49"/>
    <w:rsid w:val="00CC576F"/>
    <w:rsid w:val="00D073AF"/>
    <w:rsid w:val="00D159DE"/>
    <w:rsid w:val="00D535BC"/>
    <w:rsid w:val="00D6276D"/>
    <w:rsid w:val="00D673BC"/>
    <w:rsid w:val="00DA7496"/>
    <w:rsid w:val="00DC2068"/>
    <w:rsid w:val="00DC4CEE"/>
    <w:rsid w:val="00DD2694"/>
    <w:rsid w:val="00DD3284"/>
    <w:rsid w:val="00DF543E"/>
    <w:rsid w:val="00DF667D"/>
    <w:rsid w:val="00E04DF5"/>
    <w:rsid w:val="00E11861"/>
    <w:rsid w:val="00E46EF5"/>
    <w:rsid w:val="00E50BCC"/>
    <w:rsid w:val="00E53E81"/>
    <w:rsid w:val="00E6538E"/>
    <w:rsid w:val="00E65E2B"/>
    <w:rsid w:val="00E736AE"/>
    <w:rsid w:val="00EA278D"/>
    <w:rsid w:val="00EB6337"/>
    <w:rsid w:val="00EC69E7"/>
    <w:rsid w:val="00ED325C"/>
    <w:rsid w:val="00ED4434"/>
    <w:rsid w:val="00EF1C0C"/>
    <w:rsid w:val="00EF213D"/>
    <w:rsid w:val="00EF32EA"/>
    <w:rsid w:val="00F00139"/>
    <w:rsid w:val="00F265AC"/>
    <w:rsid w:val="00F47604"/>
    <w:rsid w:val="00F51BF0"/>
    <w:rsid w:val="00F63230"/>
    <w:rsid w:val="00F70EFE"/>
    <w:rsid w:val="00F9787D"/>
    <w:rsid w:val="00FC3C68"/>
    <w:rsid w:val="00FD4E16"/>
    <w:rsid w:val="00FE594D"/>
    <w:rsid w:val="00FF6F84"/>
    <w:rsid w:val="01964B46"/>
    <w:rsid w:val="01C06EDC"/>
    <w:rsid w:val="01C30174"/>
    <w:rsid w:val="03A21DE0"/>
    <w:rsid w:val="05F070A6"/>
    <w:rsid w:val="080B642B"/>
    <w:rsid w:val="0D58439A"/>
    <w:rsid w:val="10C271BB"/>
    <w:rsid w:val="10D22B09"/>
    <w:rsid w:val="14741026"/>
    <w:rsid w:val="18F86B57"/>
    <w:rsid w:val="1BAC1343"/>
    <w:rsid w:val="1F535B22"/>
    <w:rsid w:val="207C658F"/>
    <w:rsid w:val="21F67AAF"/>
    <w:rsid w:val="24073549"/>
    <w:rsid w:val="27422A4F"/>
    <w:rsid w:val="29E46FC1"/>
    <w:rsid w:val="2EB318CC"/>
    <w:rsid w:val="319971A1"/>
    <w:rsid w:val="32D815EB"/>
    <w:rsid w:val="33346820"/>
    <w:rsid w:val="34570EEE"/>
    <w:rsid w:val="34D263A8"/>
    <w:rsid w:val="35A563F4"/>
    <w:rsid w:val="35AE2B6C"/>
    <w:rsid w:val="3680182D"/>
    <w:rsid w:val="37691160"/>
    <w:rsid w:val="381A3A3D"/>
    <w:rsid w:val="395F7AC2"/>
    <w:rsid w:val="3DD4628F"/>
    <w:rsid w:val="3FBE0D31"/>
    <w:rsid w:val="407C5632"/>
    <w:rsid w:val="436631F6"/>
    <w:rsid w:val="4B9400EB"/>
    <w:rsid w:val="4D8B44D2"/>
    <w:rsid w:val="50CC78C5"/>
    <w:rsid w:val="51077EAF"/>
    <w:rsid w:val="521B7951"/>
    <w:rsid w:val="553D303C"/>
    <w:rsid w:val="56596D5C"/>
    <w:rsid w:val="589D7AAF"/>
    <w:rsid w:val="5A0B032C"/>
    <w:rsid w:val="5A866458"/>
    <w:rsid w:val="5ABB5CA4"/>
    <w:rsid w:val="5BDB6593"/>
    <w:rsid w:val="5D9F164C"/>
    <w:rsid w:val="5F1140BB"/>
    <w:rsid w:val="5F907058"/>
    <w:rsid w:val="610F0E25"/>
    <w:rsid w:val="619D6327"/>
    <w:rsid w:val="62C54FCE"/>
    <w:rsid w:val="66311073"/>
    <w:rsid w:val="664167B5"/>
    <w:rsid w:val="667B1842"/>
    <w:rsid w:val="6740042B"/>
    <w:rsid w:val="680D1EF1"/>
    <w:rsid w:val="68293A36"/>
    <w:rsid w:val="690008D3"/>
    <w:rsid w:val="741C2649"/>
    <w:rsid w:val="74BD5FCD"/>
    <w:rsid w:val="76F80399"/>
    <w:rsid w:val="78EB3F9C"/>
    <w:rsid w:val="797546D4"/>
    <w:rsid w:val="7AAB1025"/>
    <w:rsid w:val="7CD70B49"/>
    <w:rsid w:val="7E4D3434"/>
    <w:rsid w:val="7EEE5C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77A59C"/>
  <w15:docId w15:val="{A840DAE8-1B0B-42CA-8DDF-D0FC4A6F5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alloon Text"/>
    <w:basedOn w:val="a"/>
    <w:link w:val="a6"/>
    <w:uiPriority w:val="99"/>
    <w:semiHidden/>
    <w:unhideWhenUsed/>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semiHidden/>
    <w:unhideWhenUsed/>
    <w:qFormat/>
    <w:pPr>
      <w:spacing w:beforeAutospacing="1" w:afterAutospacing="1"/>
      <w:jc w:val="left"/>
    </w:pPr>
    <w:rPr>
      <w:kern w:val="0"/>
      <w:sz w:val="24"/>
    </w:rPr>
  </w:style>
  <w:style w:type="paragraph" w:styleId="ac">
    <w:name w:val="annotation subject"/>
    <w:basedOn w:val="a3"/>
    <w:next w:val="a3"/>
    <w:link w:val="ad"/>
    <w:uiPriority w:val="99"/>
    <w:semiHidden/>
    <w:unhideWhenUsed/>
    <w:qFormat/>
    <w:rPr>
      <w:b/>
      <w:bCs/>
    </w:rPr>
  </w:style>
  <w:style w:type="character" w:styleId="ae">
    <w:name w:val="annotation reference"/>
    <w:basedOn w:val="a0"/>
    <w:uiPriority w:val="99"/>
    <w:semiHidden/>
    <w:unhideWhenUsed/>
    <w:rPr>
      <w:sz w:val="21"/>
      <w:szCs w:val="21"/>
    </w:rPr>
  </w:style>
  <w:style w:type="character" w:customStyle="1" w:styleId="a8">
    <w:name w:val="页脚 字符"/>
    <w:basedOn w:val="a0"/>
    <w:link w:val="a7"/>
    <w:uiPriority w:val="99"/>
    <w:qFormat/>
    <w:rPr>
      <w:rFonts w:ascii="Times New Roman" w:eastAsia="宋体" w:hAnsi="Times New Roman" w:cs="Times New Roman"/>
      <w:sz w:val="18"/>
      <w:szCs w:val="18"/>
    </w:rPr>
  </w:style>
  <w:style w:type="character" w:customStyle="1" w:styleId="aa">
    <w:name w:val="页眉 字符"/>
    <w:basedOn w:val="a0"/>
    <w:link w:val="a9"/>
    <w:uiPriority w:val="99"/>
    <w:qFormat/>
    <w:rPr>
      <w:rFonts w:ascii="Times New Roman" w:eastAsia="宋体" w:hAnsi="Times New Roman" w:cs="Times New Roman"/>
      <w:sz w:val="18"/>
      <w:szCs w:val="18"/>
    </w:rPr>
  </w:style>
  <w:style w:type="paragraph" w:customStyle="1" w:styleId="Af">
    <w:name w:val="正文 A"/>
    <w:qFormat/>
    <w:pPr>
      <w:widowControl w:val="0"/>
      <w:pBdr>
        <w:top w:val="none" w:sz="0" w:space="31" w:color="FFFFFF"/>
        <w:left w:val="none" w:sz="0" w:space="31" w:color="FFFFFF"/>
        <w:bottom w:val="none" w:sz="0" w:space="31" w:color="FFFFFF"/>
        <w:right w:val="none" w:sz="0" w:space="31" w:color="FFFFFF"/>
      </w:pBdr>
      <w:jc w:val="both"/>
    </w:pPr>
    <w:rPr>
      <w:rFonts w:ascii="Arial Unicode MS" w:eastAsia="宋体" w:hAnsi="Arial Unicode MS" w:cs="Arial Unicode MS"/>
      <w:color w:val="000000"/>
      <w:kern w:val="2"/>
      <w:sz w:val="21"/>
      <w:szCs w:val="21"/>
      <w:u w:color="000000"/>
    </w:rPr>
  </w:style>
  <w:style w:type="character" w:customStyle="1" w:styleId="a6">
    <w:name w:val="批注框文本 字符"/>
    <w:basedOn w:val="a0"/>
    <w:link w:val="a5"/>
    <w:uiPriority w:val="99"/>
    <w:semiHidden/>
    <w:rPr>
      <w:rFonts w:ascii="Times New Roman" w:eastAsia="宋体" w:hAnsi="Times New Roman" w:cs="Times New Roman"/>
      <w:kern w:val="2"/>
      <w:sz w:val="18"/>
      <w:szCs w:val="18"/>
    </w:rPr>
  </w:style>
  <w:style w:type="character" w:customStyle="1" w:styleId="a4">
    <w:name w:val="批注文字 字符"/>
    <w:basedOn w:val="a0"/>
    <w:link w:val="a3"/>
    <w:uiPriority w:val="99"/>
    <w:semiHidden/>
    <w:rPr>
      <w:rFonts w:ascii="Times New Roman" w:eastAsia="宋体" w:hAnsi="Times New Roman" w:cs="Times New Roman"/>
      <w:kern w:val="2"/>
      <w:sz w:val="21"/>
      <w:szCs w:val="24"/>
    </w:rPr>
  </w:style>
  <w:style w:type="character" w:customStyle="1" w:styleId="ad">
    <w:name w:val="批注主题 字符"/>
    <w:basedOn w:val="a4"/>
    <w:link w:val="ac"/>
    <w:uiPriority w:val="99"/>
    <w:semiHidden/>
    <w:qFormat/>
    <w:rPr>
      <w:rFonts w:ascii="Times New Roman" w:eastAsia="宋体" w:hAnsi="Times New Roman" w:cs="Times New Roman"/>
      <w:b/>
      <w:bCs/>
      <w:kern w:val="2"/>
      <w:sz w:val="21"/>
      <w:szCs w:val="24"/>
    </w:rPr>
  </w:style>
  <w:style w:type="paragraph" w:customStyle="1" w:styleId="1">
    <w:name w:val="修订1"/>
    <w:hidden/>
    <w:uiPriority w:val="99"/>
    <w:semiHidden/>
    <w:rPr>
      <w:rFonts w:ascii="Times New Roman" w:eastAsia="宋体" w:hAnsi="Times New Roman"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DBB9E41-805B-445C-841C-E5AD0B273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288</Words>
  <Characters>1644</Characters>
  <Application>Microsoft Office Word</Application>
  <DocSecurity>0</DocSecurity>
  <Lines>13</Lines>
  <Paragraphs>3</Paragraphs>
  <ScaleCrop>false</ScaleCrop>
  <Company>Lenovo</Company>
  <LinksUpToDate>false</LinksUpToDate>
  <CharactersWithSpaces>1929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Windows User</cp:lastModifiedBy>
  <cp:revision>5</cp:revision>
  <cp:lastPrinted>2021-05-18T00:36:00Z</cp:lastPrinted>
  <dcterms:created xsi:type="dcterms:W3CDTF">2021-05-19T09:42:00Z</dcterms:created>
  <dcterms:modified xsi:type="dcterms:W3CDTF">2021-05-19T09:54:00Z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942BA4ABE8D44C1E9968C828988AAFD2</vt:lpwstr>
  </property>
</Properties>
</file>